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1C1AD" w14:textId="7ADEA275" w:rsidR="007C0778" w:rsidRPr="00C94D22" w:rsidRDefault="00BD598E" w:rsidP="00C94D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9BBB59" w:themeColor="accent3"/>
          <w:sz w:val="48"/>
          <w:szCs w:val="48"/>
          <w:u w:val="single"/>
        </w:rPr>
      </w:pPr>
      <w:r w:rsidRPr="00C94D22">
        <w:rPr>
          <w:rFonts w:ascii="Arial" w:hAnsi="Arial" w:cs="Arial"/>
          <w:b/>
          <w:bCs/>
          <w:color w:val="9BBB59" w:themeColor="accent3"/>
          <w:sz w:val="48"/>
          <w:szCs w:val="48"/>
          <w:u w:val="single"/>
        </w:rPr>
        <w:t>Valley Bowmen of Huddersfield</w:t>
      </w:r>
    </w:p>
    <w:p w14:paraId="4A0B6E78" w14:textId="659ED47F" w:rsidR="00C94D22" w:rsidRDefault="00C94D22" w:rsidP="00C94D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9BBB59" w:themeColor="accent3"/>
          <w:sz w:val="48"/>
          <w:szCs w:val="48"/>
          <w:u w:val="single"/>
        </w:rPr>
      </w:pPr>
    </w:p>
    <w:p w14:paraId="17D9A04F" w14:textId="77777777" w:rsidR="00C94D22" w:rsidRPr="00C94D22" w:rsidRDefault="00C94D22" w:rsidP="00C94D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4"/>
          <w:szCs w:val="34"/>
          <w:u w:val="single"/>
        </w:rPr>
      </w:pPr>
      <w:r w:rsidRPr="00C94D22">
        <w:rPr>
          <w:rFonts w:ascii="Arial" w:hAnsi="Arial" w:cs="Arial"/>
          <w:b/>
          <w:bCs/>
          <w:sz w:val="34"/>
          <w:szCs w:val="34"/>
          <w:u w:val="single"/>
        </w:rPr>
        <w:t>RISK ASSESSMENT FOR FIREWORKS DISPLAYS AT THE FIELD</w:t>
      </w:r>
    </w:p>
    <w:p w14:paraId="194AFA36" w14:textId="77777777" w:rsidR="00C94D22" w:rsidRDefault="00C94D22" w:rsidP="00C94D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9BBB59" w:themeColor="accent3"/>
          <w:sz w:val="48"/>
          <w:szCs w:val="48"/>
          <w:u w:val="single"/>
        </w:rPr>
      </w:pPr>
    </w:p>
    <w:p w14:paraId="2FDE9ED3" w14:textId="77777777" w:rsidR="00C94D22" w:rsidRPr="00C94D22" w:rsidRDefault="00C94D22" w:rsidP="00C94D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9BBB59" w:themeColor="accent3"/>
          <w:sz w:val="48"/>
          <w:szCs w:val="48"/>
          <w:u w:val="single"/>
        </w:rPr>
      </w:pPr>
    </w:p>
    <w:p w14:paraId="1EC1C1AE" w14:textId="77777777" w:rsidR="007C0778" w:rsidRDefault="007C0778" w:rsidP="007C07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1EC1C1B0" w14:textId="29A04934" w:rsidR="007C0778" w:rsidRDefault="007C0778" w:rsidP="00C94D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3"/>
          <w:szCs w:val="23"/>
        </w:rPr>
        <w:t xml:space="preserve">NAME OF PERSON COMPLETING RISK ASSESSMENT/UPDATE: </w:t>
      </w:r>
      <w:r w:rsidR="00C94D22">
        <w:rPr>
          <w:rFonts w:ascii="Arial" w:hAnsi="Arial" w:cs="Arial"/>
          <w:sz w:val="21"/>
          <w:szCs w:val="21"/>
        </w:rPr>
        <w:t>Will Kempf with Paul McGuire</w:t>
      </w:r>
    </w:p>
    <w:p w14:paraId="05251F8B" w14:textId="77777777" w:rsidR="00C94D22" w:rsidRDefault="00C94D22" w:rsidP="00C94D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1EC1C1B1" w14:textId="6DC6749C" w:rsidR="007C0778" w:rsidRDefault="007C0778" w:rsidP="00C94D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3"/>
          <w:szCs w:val="23"/>
        </w:rPr>
        <w:t xml:space="preserve">DATE OF RISK ASSESSMENT/UPDATE: </w:t>
      </w:r>
      <w:r w:rsidR="000304A4">
        <w:rPr>
          <w:rFonts w:ascii="Arial" w:hAnsi="Arial" w:cs="Arial"/>
          <w:sz w:val="21"/>
          <w:szCs w:val="21"/>
        </w:rPr>
        <w:t>23 April 2025</w:t>
      </w:r>
    </w:p>
    <w:p w14:paraId="1EC1C1B2" w14:textId="6FD085AB" w:rsidR="007C0778" w:rsidRDefault="007C0778" w:rsidP="00C94D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2DA4E51D" w14:textId="29F643E8" w:rsidR="00C94D22" w:rsidRDefault="00C94D22" w:rsidP="00C94D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6797E1DD" w14:textId="77777777" w:rsidR="00C94D22" w:rsidRDefault="00C94D22" w:rsidP="00C94D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1EC1C1B3" w14:textId="77777777" w:rsidR="007C0778" w:rsidRDefault="007C0778" w:rsidP="00C94D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1EC1C1B4" w14:textId="7F077AE6" w:rsidR="007C0778" w:rsidRDefault="007C0778" w:rsidP="00C94D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aim of </w:t>
      </w:r>
      <w:r w:rsidR="004C4632">
        <w:rPr>
          <w:rFonts w:ascii="Arial" w:hAnsi="Arial" w:cs="Arial"/>
          <w:sz w:val="21"/>
          <w:szCs w:val="21"/>
        </w:rPr>
        <w:t>this</w:t>
      </w:r>
      <w:r>
        <w:rPr>
          <w:rFonts w:ascii="Arial" w:hAnsi="Arial" w:cs="Arial"/>
          <w:sz w:val="21"/>
          <w:szCs w:val="21"/>
        </w:rPr>
        <w:t xml:space="preserve"> risk assessment is to provide general information on the type of hazards adults and </w:t>
      </w:r>
      <w:r w:rsidR="00C94D22">
        <w:rPr>
          <w:rFonts w:ascii="Arial" w:hAnsi="Arial" w:cs="Arial"/>
          <w:sz w:val="21"/>
          <w:szCs w:val="21"/>
        </w:rPr>
        <w:t>junior</w:t>
      </w:r>
      <w:r>
        <w:rPr>
          <w:rFonts w:ascii="Arial" w:hAnsi="Arial" w:cs="Arial"/>
          <w:sz w:val="21"/>
          <w:szCs w:val="21"/>
        </w:rPr>
        <w:t xml:space="preserve"> members (as well as others who may be involved) are exposed to.</w:t>
      </w:r>
    </w:p>
    <w:p w14:paraId="5D02C52F" w14:textId="77777777" w:rsidR="00C94D22" w:rsidRDefault="00C94D22" w:rsidP="00C94D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76F5B49A" w14:textId="0C8D73CD" w:rsidR="00C94D22" w:rsidRDefault="007C0778" w:rsidP="00C94D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list given is by no means an exhaustive one.</w:t>
      </w:r>
    </w:p>
    <w:p w14:paraId="6A4D630D" w14:textId="77777777" w:rsidR="00C94D22" w:rsidRDefault="00C94D22" w:rsidP="00C94D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1EC1C1B5" w14:textId="1492C3E6" w:rsidR="007C0778" w:rsidRDefault="007C0778" w:rsidP="00C94D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Hazards</w:t>
      </w:r>
      <w:r w:rsidR="00C94D22">
        <w:rPr>
          <w:rFonts w:ascii="Arial" w:hAnsi="Arial" w:cs="Arial"/>
          <w:sz w:val="21"/>
          <w:szCs w:val="21"/>
        </w:rPr>
        <w:t xml:space="preserve"> &amp; mitigations</w:t>
      </w:r>
      <w:r>
        <w:rPr>
          <w:rFonts w:ascii="Arial" w:hAnsi="Arial" w:cs="Arial"/>
          <w:sz w:val="21"/>
          <w:szCs w:val="21"/>
        </w:rPr>
        <w:t xml:space="preserve"> which are not listed but are specific to </w:t>
      </w:r>
      <w:r w:rsidR="00C94D22">
        <w:rPr>
          <w:rFonts w:ascii="Arial" w:hAnsi="Arial" w:cs="Arial"/>
          <w:sz w:val="21"/>
          <w:szCs w:val="21"/>
        </w:rPr>
        <w:t>the event or day</w:t>
      </w:r>
      <w:r>
        <w:rPr>
          <w:rFonts w:ascii="Arial" w:hAnsi="Arial" w:cs="Arial"/>
          <w:sz w:val="21"/>
          <w:szCs w:val="21"/>
        </w:rPr>
        <w:t xml:space="preserve"> should be recorded </w:t>
      </w:r>
      <w:r w:rsidR="00C94D22">
        <w:rPr>
          <w:rFonts w:ascii="Arial" w:hAnsi="Arial" w:cs="Arial"/>
          <w:sz w:val="21"/>
          <w:szCs w:val="21"/>
        </w:rPr>
        <w:t>on the check list sheet which follows.</w:t>
      </w:r>
    </w:p>
    <w:p w14:paraId="1EC1C1B6" w14:textId="5D721C67" w:rsidR="007C0778" w:rsidRDefault="00C94D2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32AE6EAA" wp14:editId="28D4F37B">
            <wp:simplePos x="0" y="0"/>
            <wp:positionH relativeFrom="column">
              <wp:posOffset>3728392</wp:posOffset>
            </wp:positionH>
            <wp:positionV relativeFrom="paragraph">
              <wp:posOffset>439911</wp:posOffset>
            </wp:positionV>
            <wp:extent cx="1333500" cy="17240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0778">
        <w:rPr>
          <w:rFonts w:ascii="Arial" w:hAnsi="Arial" w:cs="Arial"/>
          <w:sz w:val="21"/>
          <w:szCs w:val="21"/>
        </w:rPr>
        <w:br w:type="page"/>
      </w:r>
    </w:p>
    <w:p w14:paraId="1EC1C1B7" w14:textId="77777777" w:rsidR="007C0778" w:rsidRDefault="007C0778" w:rsidP="007C0778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1C910527" w14:textId="77777777" w:rsidR="007C0778" w:rsidRDefault="007C0778" w:rsidP="007C0778">
      <w:pPr>
        <w:rPr>
          <w:rFonts w:ascii="Arial" w:hAnsi="Arial" w:cs="Arial"/>
          <w:b/>
          <w:sz w:val="28"/>
          <w:szCs w:val="28"/>
        </w:rPr>
      </w:pPr>
      <w:bookmarkStart w:id="0" w:name="_Toc86987605"/>
    </w:p>
    <w:p w14:paraId="1EC1C1D6" w14:textId="77777777" w:rsidR="007C0778" w:rsidRDefault="007C0778" w:rsidP="007C0778">
      <w:pPr>
        <w:rPr>
          <w:rFonts w:ascii="Arial" w:hAnsi="Arial" w:cs="Arial"/>
          <w:b/>
          <w:sz w:val="28"/>
          <w:szCs w:val="28"/>
        </w:rPr>
      </w:pPr>
      <w:r w:rsidRPr="006927E5">
        <w:rPr>
          <w:rFonts w:ascii="Arial" w:hAnsi="Arial" w:cs="Arial"/>
          <w:b/>
          <w:sz w:val="28"/>
          <w:szCs w:val="28"/>
        </w:rPr>
        <w:t xml:space="preserve">Risk </w:t>
      </w:r>
      <w:r>
        <w:rPr>
          <w:rFonts w:ascii="Arial" w:hAnsi="Arial" w:cs="Arial"/>
          <w:b/>
          <w:sz w:val="28"/>
          <w:szCs w:val="28"/>
        </w:rPr>
        <w:t>assessment</w:t>
      </w:r>
      <w:bookmarkEnd w:id="0"/>
    </w:p>
    <w:tbl>
      <w:tblPr>
        <w:tblpPr w:leftFromText="180" w:rightFromText="180" w:vertAnchor="text" w:horzAnchor="margin" w:tblpY="143"/>
        <w:tblW w:w="14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3"/>
        <w:gridCol w:w="10353"/>
      </w:tblGrid>
      <w:tr w:rsidR="007C0778" w14:paraId="1EC1C1DC" w14:textId="77777777" w:rsidTr="00952417">
        <w:trPr>
          <w:trHeight w:val="878"/>
        </w:trPr>
        <w:tc>
          <w:tcPr>
            <w:tcW w:w="4313" w:type="dxa"/>
            <w:tcBorders>
              <w:bottom w:val="single" w:sz="4" w:space="0" w:color="auto"/>
            </w:tcBorders>
            <w:shd w:val="pct15" w:color="auto" w:fill="FFFFFF"/>
          </w:tcPr>
          <w:p w14:paraId="1EC1C1D7" w14:textId="77777777" w:rsidR="007C0778" w:rsidRDefault="007C0778" w:rsidP="0039322F">
            <w:pPr>
              <w:jc w:val="both"/>
              <w:rPr>
                <w:rFonts w:ascii="Arial" w:hAnsi="Arial" w:cs="Arial"/>
                <w:b/>
                <w:caps/>
              </w:rPr>
            </w:pPr>
          </w:p>
          <w:p w14:paraId="1EC1C1D8" w14:textId="77777777" w:rsidR="007C0778" w:rsidRDefault="007C0778" w:rsidP="0039322F">
            <w:pPr>
              <w:jc w:val="both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Ratios</w:t>
            </w:r>
          </w:p>
          <w:p w14:paraId="1EC1C1D9" w14:textId="77777777" w:rsidR="007C0778" w:rsidRDefault="007C0778" w:rsidP="0039322F">
            <w:pPr>
              <w:jc w:val="both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0353" w:type="dxa"/>
            <w:tcBorders>
              <w:bottom w:val="single" w:sz="4" w:space="0" w:color="auto"/>
            </w:tcBorders>
          </w:tcPr>
          <w:p w14:paraId="7F607DDE" w14:textId="56BE09F5" w:rsidR="00F8532D" w:rsidRDefault="00C94D22" w:rsidP="00952417">
            <w:pPr>
              <w:ind w:right="-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F8532D">
              <w:rPr>
                <w:rFonts w:ascii="Arial" w:hAnsi="Arial" w:cs="Arial"/>
              </w:rPr>
              <w:t xml:space="preserve">ne </w:t>
            </w:r>
            <w:r>
              <w:rPr>
                <w:rFonts w:ascii="Arial" w:hAnsi="Arial" w:cs="Arial"/>
              </w:rPr>
              <w:t>marshal/coach</w:t>
            </w:r>
            <w:r w:rsidR="00F8532D">
              <w:rPr>
                <w:rFonts w:ascii="Arial" w:hAnsi="Arial" w:cs="Arial"/>
              </w:rPr>
              <w:t xml:space="preserve"> for every 25 </w:t>
            </w:r>
            <w:r w:rsidR="00EE0039">
              <w:rPr>
                <w:rFonts w:ascii="Arial" w:hAnsi="Arial" w:cs="Arial"/>
              </w:rPr>
              <w:t>people</w:t>
            </w:r>
            <w:r w:rsidR="00663303">
              <w:rPr>
                <w:rFonts w:ascii="Arial" w:hAnsi="Arial" w:cs="Arial"/>
              </w:rPr>
              <w:t xml:space="preserve"> with a minimum of 2.</w:t>
            </w:r>
          </w:p>
          <w:p w14:paraId="1EC1C1DB" w14:textId="4CCAE710" w:rsidR="00663303" w:rsidRPr="004C4632" w:rsidRDefault="00C94D22" w:rsidP="00952417">
            <w:pPr>
              <w:ind w:right="-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Ideally</w:t>
            </w:r>
            <w:r w:rsidR="00663303">
              <w:rPr>
                <w:rFonts w:ascii="Arial" w:hAnsi="Arial" w:cs="Arial"/>
              </w:rPr>
              <w:t xml:space="preserve"> </w:t>
            </w:r>
            <w:r w:rsidR="0004731B">
              <w:rPr>
                <w:rFonts w:ascii="Arial" w:hAnsi="Arial" w:cs="Arial"/>
              </w:rPr>
              <w:t xml:space="preserve">3 </w:t>
            </w:r>
            <w:r>
              <w:rPr>
                <w:rFonts w:ascii="Arial" w:hAnsi="Arial" w:cs="Arial"/>
              </w:rPr>
              <w:t>coaches</w:t>
            </w:r>
            <w:r w:rsidR="0004731B">
              <w:rPr>
                <w:rFonts w:ascii="Arial" w:hAnsi="Arial" w:cs="Arial"/>
              </w:rPr>
              <w:t xml:space="preserve"> for lighting fireworks and </w:t>
            </w:r>
            <w:r w:rsidR="002F5B83">
              <w:rPr>
                <w:rFonts w:ascii="Arial" w:hAnsi="Arial" w:cs="Arial"/>
              </w:rPr>
              <w:t xml:space="preserve">4 </w:t>
            </w:r>
            <w:r>
              <w:rPr>
                <w:rFonts w:ascii="Arial" w:hAnsi="Arial" w:cs="Arial"/>
              </w:rPr>
              <w:t xml:space="preserve">others </w:t>
            </w:r>
            <w:r w:rsidR="002F5B83">
              <w:rPr>
                <w:rFonts w:ascii="Arial" w:hAnsi="Arial" w:cs="Arial"/>
              </w:rPr>
              <w:t xml:space="preserve">for parent and </w:t>
            </w:r>
            <w:r w:rsidR="00EE0039">
              <w:rPr>
                <w:rFonts w:ascii="Arial" w:hAnsi="Arial" w:cs="Arial"/>
              </w:rPr>
              <w:t>child</w:t>
            </w:r>
            <w:r w:rsidR="002F5B83">
              <w:rPr>
                <w:rFonts w:ascii="Arial" w:hAnsi="Arial" w:cs="Arial"/>
              </w:rPr>
              <w:t xml:space="preserve"> control</w:t>
            </w:r>
            <w:r w:rsidR="0004731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on the night</w:t>
            </w:r>
          </w:p>
        </w:tc>
      </w:tr>
      <w:tr w:rsidR="007C0778" w14:paraId="1EC1C1E5" w14:textId="77777777" w:rsidTr="001D0D90">
        <w:trPr>
          <w:trHeight w:val="486"/>
        </w:trPr>
        <w:tc>
          <w:tcPr>
            <w:tcW w:w="4313" w:type="dxa"/>
            <w:shd w:val="pct15" w:color="auto" w:fill="FFFFFF"/>
          </w:tcPr>
          <w:p w14:paraId="1EC1C1DF" w14:textId="45ED394A" w:rsidR="007C0778" w:rsidRDefault="007C0778" w:rsidP="001D0D90">
            <w:pPr>
              <w:jc w:val="both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Qualifications</w:t>
            </w:r>
          </w:p>
        </w:tc>
        <w:tc>
          <w:tcPr>
            <w:tcW w:w="10353" w:type="dxa"/>
          </w:tcPr>
          <w:p w14:paraId="1EC1C1E4" w14:textId="4437B512" w:rsidR="00B00A8C" w:rsidRPr="004C4632" w:rsidRDefault="00200413" w:rsidP="004C4632">
            <w:pPr>
              <w:spacing w:after="0" w:line="240" w:lineRule="auto"/>
              <w:ind w:right="-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Previous experience over the years running </w:t>
            </w:r>
            <w:r w:rsidR="00BD598E">
              <w:rPr>
                <w:rFonts w:ascii="Arial" w:hAnsi="Arial" w:cs="Arial"/>
              </w:rPr>
              <w:t>events</w:t>
            </w:r>
            <w:r w:rsidR="00C94D22">
              <w:rPr>
                <w:rFonts w:ascii="Arial" w:hAnsi="Arial" w:cs="Arial"/>
              </w:rPr>
              <w:t>/coaching</w:t>
            </w:r>
            <w:r w:rsidR="00BD598E">
              <w:rPr>
                <w:rFonts w:ascii="Arial" w:hAnsi="Arial" w:cs="Arial"/>
              </w:rPr>
              <w:t xml:space="preserve"> for the club</w:t>
            </w:r>
          </w:p>
        </w:tc>
      </w:tr>
      <w:tr w:rsidR="00D211A9" w14:paraId="1EC1C1F0" w14:textId="77777777" w:rsidTr="00952417">
        <w:trPr>
          <w:trHeight w:val="878"/>
        </w:trPr>
        <w:tc>
          <w:tcPr>
            <w:tcW w:w="4313" w:type="dxa"/>
            <w:tcBorders>
              <w:bottom w:val="single" w:sz="4" w:space="0" w:color="auto"/>
            </w:tcBorders>
            <w:shd w:val="pct15" w:color="auto" w:fill="FFFFFF"/>
          </w:tcPr>
          <w:p w14:paraId="1EC1C1E6" w14:textId="77777777" w:rsidR="00D211A9" w:rsidRDefault="00D211A9" w:rsidP="00D21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aps/>
              </w:rPr>
              <w:t>Control Measures in force</w:t>
            </w:r>
          </w:p>
          <w:p w14:paraId="1EC1C1E7" w14:textId="77777777" w:rsidR="00D211A9" w:rsidRDefault="00D211A9" w:rsidP="0039322F">
            <w:pPr>
              <w:jc w:val="both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0353" w:type="dxa"/>
            <w:tcBorders>
              <w:bottom w:val="single" w:sz="4" w:space="0" w:color="auto"/>
            </w:tcBorders>
          </w:tcPr>
          <w:p w14:paraId="706CBD8E" w14:textId="1C5D69C8" w:rsidR="001D0D90" w:rsidRPr="00FA30C4" w:rsidRDefault="00415AC3" w:rsidP="00FA30C4">
            <w:pPr>
              <w:pStyle w:val="Blockquote"/>
              <w:numPr>
                <w:ilvl w:val="0"/>
                <w:numId w:val="6"/>
              </w:numPr>
              <w:spacing w:before="0" w:after="0"/>
              <w:ind w:righ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4632">
              <w:rPr>
                <w:rFonts w:ascii="Arial" w:hAnsi="Arial" w:cs="Arial"/>
                <w:sz w:val="22"/>
                <w:szCs w:val="22"/>
              </w:rPr>
              <w:t xml:space="preserve">First aid kit to be </w:t>
            </w:r>
            <w:r w:rsidR="004C4632" w:rsidRPr="004C4632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C94D22">
              <w:rPr>
                <w:rFonts w:ascii="Arial" w:hAnsi="Arial" w:cs="Arial"/>
                <w:sz w:val="22"/>
                <w:szCs w:val="22"/>
              </w:rPr>
              <w:t>pavilion</w:t>
            </w:r>
          </w:p>
          <w:p w14:paraId="4C361484" w14:textId="36D1674C" w:rsidR="00455F72" w:rsidRDefault="00C94D22" w:rsidP="00415AC3">
            <w:pPr>
              <w:pStyle w:val="Blockquote"/>
              <w:numPr>
                <w:ilvl w:val="0"/>
                <w:numId w:val="6"/>
              </w:numPr>
              <w:spacing w:before="0" w:after="0"/>
              <w:ind w:righ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Coaches</w:t>
            </w:r>
            <w:r w:rsidR="00455F72">
              <w:rPr>
                <w:rFonts w:ascii="Arial" w:hAnsi="Arial" w:cs="Arial"/>
                <w:sz w:val="22"/>
                <w:szCs w:val="22"/>
              </w:rPr>
              <w:t xml:space="preserve"> to keep parents and </w:t>
            </w:r>
            <w:r w:rsidR="00EE0039">
              <w:rPr>
                <w:rFonts w:ascii="Arial" w:hAnsi="Arial" w:cs="Arial"/>
                <w:sz w:val="22"/>
                <w:szCs w:val="22"/>
              </w:rPr>
              <w:t>children</w:t>
            </w:r>
            <w:r w:rsidR="00455F7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behind the safety line</w:t>
            </w:r>
          </w:p>
          <w:p w14:paraId="10F1B8AC" w14:textId="4DA81FF6" w:rsidR="00455F72" w:rsidRDefault="00455F72" w:rsidP="00415AC3">
            <w:pPr>
              <w:pStyle w:val="Blockquote"/>
              <w:numPr>
                <w:ilvl w:val="0"/>
                <w:numId w:val="6"/>
              </w:numPr>
              <w:spacing w:before="0" w:after="0"/>
              <w:ind w:righ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Gloves on for sparklers</w:t>
            </w:r>
          </w:p>
          <w:p w14:paraId="45DEEC92" w14:textId="3AE016B9" w:rsidR="00455F72" w:rsidRDefault="002F05E0" w:rsidP="00415AC3">
            <w:pPr>
              <w:pStyle w:val="Blockquote"/>
              <w:numPr>
                <w:ilvl w:val="0"/>
                <w:numId w:val="6"/>
              </w:numPr>
              <w:spacing w:before="0" w:after="0"/>
              <w:ind w:righ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Buckets of water </w:t>
            </w:r>
          </w:p>
          <w:p w14:paraId="41D49159" w14:textId="2AFE3063" w:rsidR="002F05E0" w:rsidRDefault="002F05E0" w:rsidP="00415AC3">
            <w:pPr>
              <w:pStyle w:val="Blockquote"/>
              <w:numPr>
                <w:ilvl w:val="0"/>
                <w:numId w:val="6"/>
              </w:numPr>
              <w:spacing w:before="0" w:after="0"/>
              <w:ind w:righ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Drop zone</w:t>
            </w:r>
            <w:r w:rsidR="00C94D22">
              <w:rPr>
                <w:rFonts w:ascii="Arial" w:hAnsi="Arial" w:cs="Arial"/>
                <w:sz w:val="22"/>
                <w:szCs w:val="22"/>
              </w:rPr>
              <w:t xml:space="preserve"> (for spent fireworks)</w:t>
            </w:r>
          </w:p>
          <w:p w14:paraId="121B5E4E" w14:textId="4C188C55" w:rsidR="002F05E0" w:rsidRDefault="00FA50FA" w:rsidP="00415AC3">
            <w:pPr>
              <w:pStyle w:val="Blockquote"/>
              <w:numPr>
                <w:ilvl w:val="0"/>
                <w:numId w:val="6"/>
              </w:numPr>
              <w:spacing w:before="0" w:after="0"/>
              <w:ind w:righ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Weather check</w:t>
            </w:r>
            <w:r w:rsidR="00C94D22">
              <w:rPr>
                <w:rFonts w:ascii="Arial" w:hAnsi="Arial" w:cs="Arial"/>
                <w:sz w:val="22"/>
                <w:szCs w:val="22"/>
              </w:rPr>
              <w:t xml:space="preserve"> especially wind</w:t>
            </w:r>
          </w:p>
          <w:p w14:paraId="0E053631" w14:textId="5E381B5B" w:rsidR="00FA50FA" w:rsidRDefault="00FA50FA" w:rsidP="00415AC3">
            <w:pPr>
              <w:pStyle w:val="Blockquote"/>
              <w:numPr>
                <w:ilvl w:val="0"/>
                <w:numId w:val="6"/>
              </w:numPr>
              <w:spacing w:before="0" w:after="0"/>
              <w:ind w:righ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Test firing</w:t>
            </w:r>
          </w:p>
          <w:p w14:paraId="297E5258" w14:textId="48C53FCD" w:rsidR="00FA50FA" w:rsidRDefault="00240AC4" w:rsidP="00415AC3">
            <w:pPr>
              <w:pStyle w:val="Blockquote"/>
              <w:numPr>
                <w:ilvl w:val="0"/>
                <w:numId w:val="6"/>
              </w:numPr>
              <w:spacing w:before="0" w:after="0"/>
              <w:ind w:righ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Neighbours </w:t>
            </w:r>
            <w:r w:rsidR="00330EF5">
              <w:rPr>
                <w:rFonts w:ascii="Arial" w:hAnsi="Arial" w:cs="Arial"/>
                <w:sz w:val="22"/>
                <w:szCs w:val="22"/>
              </w:rPr>
              <w:t>informed</w:t>
            </w:r>
          </w:p>
          <w:p w14:paraId="522D7BC1" w14:textId="16719407" w:rsidR="008119A7" w:rsidRDefault="008119A7" w:rsidP="00415AC3">
            <w:pPr>
              <w:pStyle w:val="Blockquote"/>
              <w:numPr>
                <w:ilvl w:val="0"/>
                <w:numId w:val="6"/>
              </w:numPr>
              <w:spacing w:before="0" w:after="0"/>
              <w:ind w:righ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Container for fireworks</w:t>
            </w:r>
          </w:p>
          <w:p w14:paraId="1E489E65" w14:textId="64CC7424" w:rsidR="008119A7" w:rsidRDefault="008119A7" w:rsidP="00415AC3">
            <w:pPr>
              <w:pStyle w:val="Blockquote"/>
              <w:numPr>
                <w:ilvl w:val="0"/>
                <w:numId w:val="6"/>
              </w:numPr>
              <w:spacing w:before="0" w:after="0"/>
              <w:ind w:righ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 firing at a time</w:t>
            </w:r>
          </w:p>
          <w:p w14:paraId="12906C10" w14:textId="08FFC8FC" w:rsidR="00C94D22" w:rsidRPr="004C4632" w:rsidRDefault="00C94D22" w:rsidP="00415AC3">
            <w:pPr>
              <w:pStyle w:val="Blockquote"/>
              <w:numPr>
                <w:ilvl w:val="0"/>
                <w:numId w:val="6"/>
              </w:numPr>
              <w:spacing w:before="0" w:after="0"/>
              <w:ind w:righ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rockets as in previous years (due to horses in field behind the safety zone)</w:t>
            </w:r>
          </w:p>
          <w:p w14:paraId="05683636" w14:textId="78186D00" w:rsidR="004C4632" w:rsidRPr="004C4632" w:rsidRDefault="004C4632" w:rsidP="004C4632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1EC1C1EF" w14:textId="77777777" w:rsidR="00313ACE" w:rsidRPr="004C4632" w:rsidRDefault="00313ACE" w:rsidP="00313A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EC1C1F1" w14:textId="77777777" w:rsidR="007C0778" w:rsidRDefault="007C0778" w:rsidP="007C0778">
      <w:pPr>
        <w:jc w:val="center"/>
        <w:rPr>
          <w:rFonts w:ascii="Arial" w:hAnsi="Arial" w:cs="Arial"/>
          <w:b/>
          <w:sz w:val="28"/>
          <w:szCs w:val="28"/>
        </w:rPr>
      </w:pPr>
    </w:p>
    <w:p w14:paraId="1EC1C1F2" w14:textId="77777777" w:rsidR="007C0778" w:rsidRDefault="007C0778" w:rsidP="007C0778">
      <w:pPr>
        <w:rPr>
          <w:rFonts w:ascii="Arial" w:hAnsi="Arial" w:cs="Arial"/>
        </w:rPr>
      </w:pPr>
    </w:p>
    <w:p w14:paraId="1EC1C1F3" w14:textId="77777777" w:rsidR="00952417" w:rsidRDefault="00952417" w:rsidP="007C0778">
      <w:pPr>
        <w:rPr>
          <w:rFonts w:ascii="Arial" w:hAnsi="Arial" w:cs="Arial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1583"/>
        <w:gridCol w:w="1063"/>
        <w:gridCol w:w="6557"/>
        <w:gridCol w:w="1573"/>
        <w:gridCol w:w="1934"/>
      </w:tblGrid>
      <w:tr w:rsidR="00390006" w:rsidRPr="00FE373D" w14:paraId="1EC1C1FB" w14:textId="77777777" w:rsidTr="00404C01">
        <w:trPr>
          <w:tblHeader/>
        </w:trPr>
        <w:tc>
          <w:tcPr>
            <w:tcW w:w="17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C1C1F5" w14:textId="77777777" w:rsidR="00952417" w:rsidRPr="00FE373D" w:rsidRDefault="00952417" w:rsidP="0039322F">
            <w:pPr>
              <w:jc w:val="center"/>
              <w:rPr>
                <w:rFonts w:ascii="Arial" w:hAnsi="Arial" w:cs="Arial"/>
                <w:b/>
              </w:rPr>
            </w:pPr>
            <w:r w:rsidRPr="00FE373D">
              <w:rPr>
                <w:rFonts w:ascii="Arial" w:hAnsi="Arial" w:cs="Arial"/>
                <w:b/>
              </w:rPr>
              <w:lastRenderedPageBreak/>
              <w:t>HAZARD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C1C1F6" w14:textId="77777777" w:rsidR="00952417" w:rsidRPr="00FE373D" w:rsidRDefault="00952417" w:rsidP="003932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Risk before control Measure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D9D9D9"/>
          </w:tcPr>
          <w:p w14:paraId="1EC1C1F7" w14:textId="77777777" w:rsidR="00952417" w:rsidRPr="00FE373D" w:rsidRDefault="00952417" w:rsidP="003932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 is at risk</w:t>
            </w:r>
          </w:p>
        </w:tc>
        <w:tc>
          <w:tcPr>
            <w:tcW w:w="655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C1C1F8" w14:textId="77777777" w:rsidR="00952417" w:rsidRPr="00FE373D" w:rsidRDefault="00952417" w:rsidP="0039322F">
            <w:pPr>
              <w:jc w:val="center"/>
              <w:rPr>
                <w:rFonts w:ascii="Arial" w:hAnsi="Arial" w:cs="Arial"/>
                <w:b/>
              </w:rPr>
            </w:pPr>
            <w:r w:rsidRPr="00FE373D">
              <w:rPr>
                <w:rFonts w:ascii="Arial" w:hAnsi="Arial" w:cs="Arial"/>
                <w:b/>
              </w:rPr>
              <w:t>STEPS TO CONTROL RISK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D9D9D9"/>
          </w:tcPr>
          <w:p w14:paraId="1EC1C1F9" w14:textId="77777777" w:rsidR="00952417" w:rsidRPr="00FE373D" w:rsidRDefault="00952417" w:rsidP="0039322F">
            <w:pPr>
              <w:jc w:val="center"/>
              <w:rPr>
                <w:rFonts w:ascii="Arial" w:hAnsi="Arial" w:cs="Arial"/>
                <w:b/>
              </w:rPr>
            </w:pPr>
            <w:r w:rsidRPr="00FE373D">
              <w:rPr>
                <w:rFonts w:ascii="Arial" w:hAnsi="Arial" w:cs="Arial"/>
                <w:b/>
              </w:rPr>
              <w:t>RISK LEVEL</w:t>
            </w:r>
            <w:r>
              <w:rPr>
                <w:rFonts w:ascii="Arial" w:hAnsi="Arial" w:cs="Arial"/>
                <w:b/>
              </w:rPr>
              <w:t xml:space="preserve"> if controls implemented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C1C1FA" w14:textId="77777777" w:rsidR="00952417" w:rsidRPr="00FE373D" w:rsidRDefault="00952417" w:rsidP="0039322F">
            <w:pPr>
              <w:jc w:val="center"/>
              <w:rPr>
                <w:rFonts w:ascii="Arial" w:hAnsi="Arial" w:cs="Arial"/>
                <w:b/>
              </w:rPr>
            </w:pPr>
            <w:r w:rsidRPr="00FE373D">
              <w:rPr>
                <w:rFonts w:ascii="Arial" w:hAnsi="Arial" w:cs="Arial"/>
                <w:b/>
              </w:rPr>
              <w:t>REVIEW AND DECISION</w:t>
            </w:r>
          </w:p>
        </w:tc>
      </w:tr>
      <w:tr w:rsidR="00390006" w:rsidRPr="00FE373D" w14:paraId="1EC1C257" w14:textId="77777777" w:rsidTr="00404C01">
        <w:tc>
          <w:tcPr>
            <w:tcW w:w="1744" w:type="dxa"/>
            <w:shd w:val="clear" w:color="auto" w:fill="FFFFFF"/>
          </w:tcPr>
          <w:p w14:paraId="26BD3CB0" w14:textId="77777777" w:rsidR="006E04D0" w:rsidRDefault="006E04D0" w:rsidP="006E04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Injury caused by fireworks</w:t>
            </w:r>
          </w:p>
          <w:p w14:paraId="44CDEBB4" w14:textId="77777777" w:rsidR="006E04D0" w:rsidRDefault="006E04D0" w:rsidP="006E0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Inadequate space</w:t>
            </w:r>
          </w:p>
          <w:p w14:paraId="2AD821F9" w14:textId="77777777" w:rsidR="006E04D0" w:rsidRDefault="006E04D0" w:rsidP="006E04D0">
            <w:pPr>
              <w:rPr>
                <w:rFonts w:ascii="Arial" w:hAnsi="Arial" w:cs="Arial"/>
              </w:rPr>
            </w:pPr>
          </w:p>
          <w:p w14:paraId="409C0F2B" w14:textId="77777777" w:rsidR="006E04D0" w:rsidRDefault="006E04D0" w:rsidP="006E0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Spectators use fireworks</w:t>
            </w:r>
          </w:p>
          <w:p w14:paraId="1EC1C24C" w14:textId="5CB4FF91" w:rsidR="006352DF" w:rsidRPr="00FE373D" w:rsidRDefault="006352DF" w:rsidP="005F34BB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shd w:val="clear" w:color="auto" w:fill="FFFFFF"/>
          </w:tcPr>
          <w:p w14:paraId="1EC1C24D" w14:textId="1486011E" w:rsidR="006352DF" w:rsidRPr="00FE373D" w:rsidRDefault="004C4632" w:rsidP="00404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</w:t>
            </w:r>
          </w:p>
        </w:tc>
        <w:tc>
          <w:tcPr>
            <w:tcW w:w="1063" w:type="dxa"/>
            <w:shd w:val="clear" w:color="auto" w:fill="FFFFFF"/>
          </w:tcPr>
          <w:p w14:paraId="1EC1C24E" w14:textId="3BCAE514" w:rsidR="006352DF" w:rsidRDefault="004C4632" w:rsidP="00404C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6557" w:type="dxa"/>
            <w:shd w:val="clear" w:color="auto" w:fill="FFFFFF"/>
          </w:tcPr>
          <w:p w14:paraId="18C15CB5" w14:textId="5A5A2B31" w:rsidR="004C4DA3" w:rsidRPr="004C4DA3" w:rsidRDefault="004C4DA3" w:rsidP="004C4DA3">
            <w:pPr>
              <w:spacing w:after="0" w:line="240" w:lineRule="auto"/>
              <w:rPr>
                <w:rFonts w:ascii="Arial" w:hAnsi="Arial" w:cs="Arial"/>
              </w:rPr>
            </w:pPr>
            <w:r w:rsidRPr="004C4DA3">
              <w:rPr>
                <w:rFonts w:ascii="Arial" w:hAnsi="Arial" w:cs="Arial"/>
              </w:rPr>
              <w:t>•</w:t>
            </w:r>
            <w:r w:rsidR="00036B72">
              <w:rPr>
                <w:rFonts w:ascii="Arial" w:hAnsi="Arial" w:cs="Arial"/>
              </w:rPr>
              <w:t xml:space="preserve"> </w:t>
            </w:r>
            <w:r w:rsidRPr="004C4DA3">
              <w:rPr>
                <w:rFonts w:ascii="Arial" w:hAnsi="Arial" w:cs="Arial"/>
              </w:rPr>
              <w:t>50m x 25m space has been allowed for the firing area.</w:t>
            </w:r>
            <w:r w:rsidR="00541BA2">
              <w:rPr>
                <w:rFonts w:ascii="Arial" w:hAnsi="Arial" w:cs="Arial"/>
              </w:rPr>
              <w:br/>
            </w:r>
          </w:p>
          <w:p w14:paraId="4D0E50EA" w14:textId="4FDB6284" w:rsidR="004C4DA3" w:rsidRDefault="004C4DA3" w:rsidP="004C4DA3">
            <w:pPr>
              <w:spacing w:after="0" w:line="240" w:lineRule="auto"/>
              <w:rPr>
                <w:rFonts w:ascii="Arial" w:hAnsi="Arial" w:cs="Arial"/>
              </w:rPr>
            </w:pPr>
            <w:r w:rsidRPr="004C4DA3">
              <w:rPr>
                <w:rFonts w:ascii="Arial" w:hAnsi="Arial" w:cs="Arial"/>
              </w:rPr>
              <w:t>•</w:t>
            </w:r>
            <w:r w:rsidR="00036B72">
              <w:rPr>
                <w:rFonts w:ascii="Arial" w:hAnsi="Arial" w:cs="Arial"/>
              </w:rPr>
              <w:t xml:space="preserve"> </w:t>
            </w:r>
            <w:r w:rsidRPr="004C4DA3">
              <w:rPr>
                <w:rFonts w:ascii="Arial" w:hAnsi="Arial" w:cs="Arial"/>
              </w:rPr>
              <w:t>A dropping zone for spent fireworks of 100m x 50m is in place in a downwind direction (check weather conditions)</w:t>
            </w:r>
          </w:p>
          <w:p w14:paraId="2E5F4DB4" w14:textId="77777777" w:rsidR="00B959B5" w:rsidRPr="004C4DA3" w:rsidRDefault="00B959B5" w:rsidP="004C4DA3">
            <w:pPr>
              <w:spacing w:after="0" w:line="240" w:lineRule="auto"/>
              <w:rPr>
                <w:rFonts w:ascii="Arial" w:hAnsi="Arial" w:cs="Arial"/>
              </w:rPr>
            </w:pPr>
          </w:p>
          <w:p w14:paraId="3942ED96" w14:textId="5037D493" w:rsidR="004C4DA3" w:rsidRPr="004C4DA3" w:rsidRDefault="004C4DA3" w:rsidP="004C4DA3">
            <w:pPr>
              <w:spacing w:after="0" w:line="240" w:lineRule="auto"/>
              <w:rPr>
                <w:rFonts w:ascii="Arial" w:hAnsi="Arial" w:cs="Arial"/>
              </w:rPr>
            </w:pPr>
            <w:r w:rsidRPr="004C4DA3">
              <w:rPr>
                <w:rFonts w:ascii="Arial" w:hAnsi="Arial" w:cs="Arial"/>
              </w:rPr>
              <w:t>•</w:t>
            </w:r>
            <w:r w:rsidR="00036B72">
              <w:rPr>
                <w:rFonts w:ascii="Arial" w:hAnsi="Arial" w:cs="Arial"/>
              </w:rPr>
              <w:t xml:space="preserve"> </w:t>
            </w:r>
            <w:r w:rsidRPr="004C4DA3">
              <w:rPr>
                <w:rFonts w:ascii="Arial" w:hAnsi="Arial" w:cs="Arial"/>
              </w:rPr>
              <w:t>Spectators are to be kept back on the opposite side from the dropping zone at least 25m from the firing zone.</w:t>
            </w:r>
            <w:r w:rsidR="00541BA2">
              <w:rPr>
                <w:rFonts w:ascii="Arial" w:hAnsi="Arial" w:cs="Arial"/>
              </w:rPr>
              <w:br/>
            </w:r>
          </w:p>
          <w:p w14:paraId="57A15F65" w14:textId="08E2DE6D" w:rsidR="004C4DA3" w:rsidRPr="004C4DA3" w:rsidRDefault="004C4DA3" w:rsidP="004C4DA3">
            <w:pPr>
              <w:spacing w:after="0" w:line="240" w:lineRule="auto"/>
              <w:rPr>
                <w:rFonts w:ascii="Arial" w:hAnsi="Arial" w:cs="Arial"/>
              </w:rPr>
            </w:pPr>
            <w:r w:rsidRPr="004C4DA3">
              <w:rPr>
                <w:rFonts w:ascii="Arial" w:hAnsi="Arial" w:cs="Arial"/>
              </w:rPr>
              <w:t>•</w:t>
            </w:r>
            <w:r w:rsidR="00036B72">
              <w:rPr>
                <w:rFonts w:ascii="Arial" w:hAnsi="Arial" w:cs="Arial"/>
              </w:rPr>
              <w:t xml:space="preserve"> </w:t>
            </w:r>
            <w:r w:rsidRPr="004C4DA3">
              <w:rPr>
                <w:rFonts w:ascii="Arial" w:hAnsi="Arial" w:cs="Arial"/>
              </w:rPr>
              <w:t>The area has been checked and is free from obstructions i.e. trees, overhead power cables and well away from buildings.</w:t>
            </w:r>
            <w:r w:rsidR="00541BA2">
              <w:rPr>
                <w:rFonts w:ascii="Arial" w:hAnsi="Arial" w:cs="Arial"/>
              </w:rPr>
              <w:br/>
            </w:r>
          </w:p>
          <w:p w14:paraId="64D57F9A" w14:textId="027BB8F8" w:rsidR="004C4DA3" w:rsidRPr="004C4DA3" w:rsidRDefault="004C4DA3" w:rsidP="004C4DA3">
            <w:pPr>
              <w:spacing w:after="0" w:line="240" w:lineRule="auto"/>
              <w:rPr>
                <w:rFonts w:ascii="Arial" w:hAnsi="Arial" w:cs="Arial"/>
              </w:rPr>
            </w:pPr>
            <w:r w:rsidRPr="004C4DA3">
              <w:rPr>
                <w:rFonts w:ascii="Arial" w:hAnsi="Arial" w:cs="Arial"/>
              </w:rPr>
              <w:t>•</w:t>
            </w:r>
            <w:r w:rsidR="00036B72">
              <w:rPr>
                <w:rFonts w:ascii="Arial" w:hAnsi="Arial" w:cs="Arial"/>
              </w:rPr>
              <w:t xml:space="preserve"> </w:t>
            </w:r>
            <w:r w:rsidRPr="004C4DA3">
              <w:rPr>
                <w:rFonts w:ascii="Arial" w:hAnsi="Arial" w:cs="Arial"/>
              </w:rPr>
              <w:t>Suitable secure area for firework storage inaccessible to public.</w:t>
            </w:r>
            <w:r w:rsidR="00541BA2">
              <w:rPr>
                <w:rFonts w:ascii="Arial" w:hAnsi="Arial" w:cs="Arial"/>
              </w:rPr>
              <w:br/>
            </w:r>
          </w:p>
          <w:p w14:paraId="6D8D35F2" w14:textId="6D96A3BB" w:rsidR="004C4DA3" w:rsidRDefault="004C4DA3" w:rsidP="004C4DA3">
            <w:pPr>
              <w:spacing w:after="0" w:line="240" w:lineRule="auto"/>
              <w:rPr>
                <w:rFonts w:ascii="Arial" w:hAnsi="Arial" w:cs="Arial"/>
              </w:rPr>
            </w:pPr>
            <w:r w:rsidRPr="004C4DA3">
              <w:rPr>
                <w:rFonts w:ascii="Arial" w:hAnsi="Arial" w:cs="Arial"/>
              </w:rPr>
              <w:t>•</w:t>
            </w:r>
            <w:r w:rsidR="00036B72">
              <w:rPr>
                <w:rFonts w:ascii="Arial" w:hAnsi="Arial" w:cs="Arial"/>
              </w:rPr>
              <w:t xml:space="preserve"> </w:t>
            </w:r>
            <w:r w:rsidRPr="004C4DA3">
              <w:rPr>
                <w:rFonts w:ascii="Arial" w:hAnsi="Arial" w:cs="Arial"/>
              </w:rPr>
              <w:t>Firing area supervised once fireworks set up.</w:t>
            </w:r>
          </w:p>
          <w:p w14:paraId="4714380A" w14:textId="77777777" w:rsidR="0026656F" w:rsidRPr="004C4DA3" w:rsidRDefault="0026656F" w:rsidP="004C4DA3">
            <w:pPr>
              <w:spacing w:after="0" w:line="240" w:lineRule="auto"/>
              <w:rPr>
                <w:rFonts w:ascii="Arial" w:hAnsi="Arial" w:cs="Arial"/>
              </w:rPr>
            </w:pPr>
          </w:p>
          <w:p w14:paraId="5D5B808B" w14:textId="20CC27EC" w:rsidR="004C4DA3" w:rsidRDefault="004C4DA3" w:rsidP="004C4DA3">
            <w:pPr>
              <w:spacing w:after="0" w:line="240" w:lineRule="auto"/>
              <w:rPr>
                <w:rFonts w:ascii="Arial" w:hAnsi="Arial" w:cs="Arial"/>
              </w:rPr>
            </w:pPr>
            <w:r w:rsidRPr="004C4DA3">
              <w:rPr>
                <w:rFonts w:ascii="Arial" w:hAnsi="Arial" w:cs="Arial"/>
              </w:rPr>
              <w:t>•</w:t>
            </w:r>
            <w:r w:rsidR="00036B72">
              <w:rPr>
                <w:rFonts w:ascii="Arial" w:hAnsi="Arial" w:cs="Arial"/>
              </w:rPr>
              <w:t xml:space="preserve"> </w:t>
            </w:r>
            <w:r w:rsidRPr="004C4DA3">
              <w:rPr>
                <w:rFonts w:ascii="Arial" w:hAnsi="Arial" w:cs="Arial"/>
              </w:rPr>
              <w:t xml:space="preserve">Spectators will not be allowed to enter the site with their own fireworks, including sparklers. </w:t>
            </w:r>
          </w:p>
          <w:p w14:paraId="53244979" w14:textId="77777777" w:rsidR="002F0AEC" w:rsidRPr="004C4DA3" w:rsidRDefault="002F0AEC" w:rsidP="004C4DA3">
            <w:pPr>
              <w:spacing w:after="0" w:line="240" w:lineRule="auto"/>
              <w:rPr>
                <w:rFonts w:ascii="Arial" w:hAnsi="Arial" w:cs="Arial"/>
              </w:rPr>
            </w:pPr>
          </w:p>
          <w:p w14:paraId="77E0274C" w14:textId="5CE981DE" w:rsidR="00600D00" w:rsidRDefault="004C4DA3" w:rsidP="00620B45">
            <w:pPr>
              <w:spacing w:after="0" w:line="240" w:lineRule="auto"/>
              <w:rPr>
                <w:rFonts w:ascii="Arial" w:hAnsi="Arial" w:cs="Arial"/>
              </w:rPr>
            </w:pPr>
            <w:r w:rsidRPr="004C4DA3">
              <w:rPr>
                <w:rFonts w:ascii="Arial" w:hAnsi="Arial" w:cs="Arial"/>
              </w:rPr>
              <w:t>•</w:t>
            </w:r>
            <w:r w:rsidR="00036B72">
              <w:rPr>
                <w:rFonts w:ascii="Arial" w:hAnsi="Arial" w:cs="Arial"/>
              </w:rPr>
              <w:t xml:space="preserve"> </w:t>
            </w:r>
            <w:r w:rsidRPr="004C4DA3">
              <w:rPr>
                <w:rFonts w:ascii="Arial" w:hAnsi="Arial" w:cs="Arial"/>
              </w:rPr>
              <w:t xml:space="preserve">Spent firework cases gathered, site also checked at first light </w:t>
            </w:r>
          </w:p>
          <w:p w14:paraId="5497BBD7" w14:textId="5A833DA1" w:rsidR="004C4DA3" w:rsidRPr="004C4DA3" w:rsidRDefault="004C4DA3" w:rsidP="00620B45">
            <w:pPr>
              <w:spacing w:after="0" w:line="240" w:lineRule="auto"/>
              <w:rPr>
                <w:rFonts w:ascii="Arial" w:hAnsi="Arial" w:cs="Arial"/>
              </w:rPr>
            </w:pPr>
            <w:r w:rsidRPr="004C4DA3">
              <w:rPr>
                <w:rFonts w:ascii="Arial" w:hAnsi="Arial" w:cs="Arial"/>
              </w:rPr>
              <w:t xml:space="preserve"> </w:t>
            </w:r>
          </w:p>
          <w:p w14:paraId="1EC1C253" w14:textId="6E9DD297" w:rsidR="00AF7DF5" w:rsidRPr="00D561EE" w:rsidRDefault="004C4DA3" w:rsidP="004C4DA3">
            <w:pPr>
              <w:spacing w:after="0" w:line="240" w:lineRule="auto"/>
              <w:rPr>
                <w:rFonts w:ascii="Arial" w:hAnsi="Arial" w:cs="Arial"/>
              </w:rPr>
            </w:pPr>
            <w:r w:rsidRPr="004C4DA3">
              <w:rPr>
                <w:rFonts w:ascii="Arial" w:hAnsi="Arial" w:cs="Arial"/>
              </w:rPr>
              <w:t>•</w:t>
            </w:r>
            <w:r w:rsidR="00036B72">
              <w:rPr>
                <w:rFonts w:ascii="Arial" w:hAnsi="Arial" w:cs="Arial"/>
              </w:rPr>
              <w:t xml:space="preserve"> </w:t>
            </w:r>
            <w:r w:rsidR="0026656F" w:rsidRPr="004C4DA3">
              <w:rPr>
                <w:rFonts w:ascii="Arial" w:hAnsi="Arial" w:cs="Arial"/>
              </w:rPr>
              <w:t xml:space="preserve">Always supervised </w:t>
            </w:r>
          </w:p>
        </w:tc>
        <w:tc>
          <w:tcPr>
            <w:tcW w:w="1573" w:type="dxa"/>
            <w:shd w:val="clear" w:color="auto" w:fill="FFFFFF"/>
          </w:tcPr>
          <w:p w14:paraId="1EC1C254" w14:textId="46927556" w:rsidR="006352DF" w:rsidRPr="006352DF" w:rsidRDefault="008119A7" w:rsidP="00315C17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AF7DF5">
              <w:rPr>
                <w:rFonts w:ascii="Arial" w:hAnsi="Arial" w:cs="Arial"/>
              </w:rPr>
              <w:t>ow</w:t>
            </w:r>
          </w:p>
        </w:tc>
        <w:tc>
          <w:tcPr>
            <w:tcW w:w="1934" w:type="dxa"/>
            <w:shd w:val="clear" w:color="auto" w:fill="FFFFFF"/>
          </w:tcPr>
          <w:p w14:paraId="1EC1C256" w14:textId="1A0F85AF" w:rsidR="006352DF" w:rsidRPr="00FE373D" w:rsidRDefault="008119A7" w:rsidP="003932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Checked on </w:t>
            </w:r>
            <w:r w:rsidR="000304A4">
              <w:rPr>
                <w:rFonts w:ascii="Arial" w:hAnsi="Arial" w:cs="Arial"/>
              </w:rPr>
              <w:t>23/04/2025</w:t>
            </w:r>
          </w:p>
        </w:tc>
      </w:tr>
      <w:tr w:rsidR="00C95396" w:rsidRPr="00FE373D" w14:paraId="134733DB" w14:textId="77777777" w:rsidTr="00404C01">
        <w:tc>
          <w:tcPr>
            <w:tcW w:w="1744" w:type="dxa"/>
            <w:shd w:val="clear" w:color="auto" w:fill="FFFFFF"/>
          </w:tcPr>
          <w:p w14:paraId="11F18178" w14:textId="49E85C52" w:rsidR="00C95396" w:rsidRDefault="00C95396" w:rsidP="00C95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Adverse weather</w:t>
            </w:r>
          </w:p>
        </w:tc>
        <w:tc>
          <w:tcPr>
            <w:tcW w:w="1583" w:type="dxa"/>
            <w:shd w:val="clear" w:color="auto" w:fill="FFFFFF"/>
          </w:tcPr>
          <w:p w14:paraId="79009775" w14:textId="5F9C0A28" w:rsidR="00C95396" w:rsidRDefault="00C95396" w:rsidP="00C95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</w:t>
            </w:r>
          </w:p>
        </w:tc>
        <w:tc>
          <w:tcPr>
            <w:tcW w:w="1063" w:type="dxa"/>
            <w:shd w:val="clear" w:color="auto" w:fill="FFFFFF"/>
          </w:tcPr>
          <w:p w14:paraId="26BF4C8E" w14:textId="003E7F18" w:rsidR="00C95396" w:rsidRDefault="00C95396" w:rsidP="00C953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6557" w:type="dxa"/>
            <w:shd w:val="clear" w:color="auto" w:fill="FFFFFF"/>
          </w:tcPr>
          <w:p w14:paraId="49A0067A" w14:textId="07562AB0" w:rsidR="004C26C5" w:rsidRPr="004C26C5" w:rsidRDefault="004C26C5" w:rsidP="004C26C5">
            <w:pPr>
              <w:spacing w:after="0" w:line="240" w:lineRule="auto"/>
              <w:rPr>
                <w:rFonts w:ascii="Arial" w:hAnsi="Arial" w:cs="Arial"/>
              </w:rPr>
            </w:pPr>
            <w:r w:rsidRPr="004C26C5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</w:t>
            </w:r>
            <w:r w:rsidRPr="004C26C5">
              <w:rPr>
                <w:rFonts w:ascii="Arial" w:hAnsi="Arial" w:cs="Arial"/>
              </w:rPr>
              <w:t>Test launch of small firework to gauge effect</w:t>
            </w:r>
            <w:r w:rsidR="004F642B">
              <w:rPr>
                <w:rFonts w:ascii="Arial" w:hAnsi="Arial" w:cs="Arial"/>
              </w:rPr>
              <w:br/>
            </w:r>
          </w:p>
          <w:p w14:paraId="1B25484B" w14:textId="7F3628BF" w:rsidR="004C26C5" w:rsidRPr="004C26C5" w:rsidRDefault="004C26C5" w:rsidP="004C26C5">
            <w:pPr>
              <w:spacing w:after="0" w:line="240" w:lineRule="auto"/>
              <w:rPr>
                <w:rFonts w:ascii="Arial" w:hAnsi="Arial" w:cs="Arial"/>
              </w:rPr>
            </w:pPr>
            <w:r w:rsidRPr="004C26C5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</w:t>
            </w:r>
            <w:r w:rsidRPr="004C26C5">
              <w:rPr>
                <w:rFonts w:ascii="Arial" w:hAnsi="Arial" w:cs="Arial"/>
              </w:rPr>
              <w:t xml:space="preserve">Increase separation from fireworks </w:t>
            </w:r>
            <w:r w:rsidR="00344F33">
              <w:rPr>
                <w:rFonts w:ascii="Arial" w:hAnsi="Arial" w:cs="Arial"/>
              </w:rPr>
              <w:t xml:space="preserve">and </w:t>
            </w:r>
            <w:r w:rsidRPr="004C26C5">
              <w:rPr>
                <w:rFonts w:ascii="Arial" w:hAnsi="Arial" w:cs="Arial"/>
              </w:rPr>
              <w:t>safety line / barriers</w:t>
            </w:r>
          </w:p>
          <w:p w14:paraId="13E8B08A" w14:textId="0FB047C8" w:rsidR="00C95396" w:rsidRDefault="004F642B" w:rsidP="004C26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4C26C5" w:rsidRPr="004C26C5">
              <w:rPr>
                <w:rFonts w:ascii="Arial" w:hAnsi="Arial" w:cs="Arial"/>
              </w:rPr>
              <w:t>•</w:t>
            </w:r>
            <w:r w:rsidR="004C26C5">
              <w:rPr>
                <w:rFonts w:ascii="Arial" w:hAnsi="Arial" w:cs="Arial"/>
              </w:rPr>
              <w:t xml:space="preserve"> </w:t>
            </w:r>
            <w:r w:rsidR="004C26C5" w:rsidRPr="004C26C5">
              <w:rPr>
                <w:rFonts w:ascii="Arial" w:hAnsi="Arial" w:cs="Arial"/>
              </w:rPr>
              <w:t>If safe separation cannot be ensured delay / cancel display</w:t>
            </w:r>
          </w:p>
        </w:tc>
        <w:tc>
          <w:tcPr>
            <w:tcW w:w="1573" w:type="dxa"/>
            <w:shd w:val="clear" w:color="auto" w:fill="FFFFFF"/>
          </w:tcPr>
          <w:p w14:paraId="60C96683" w14:textId="4FC2C8E9" w:rsidR="00C95396" w:rsidRDefault="00B43CB4" w:rsidP="00C9539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</w:t>
            </w:r>
          </w:p>
        </w:tc>
        <w:tc>
          <w:tcPr>
            <w:tcW w:w="1934" w:type="dxa"/>
            <w:shd w:val="clear" w:color="auto" w:fill="FFFFFF"/>
          </w:tcPr>
          <w:p w14:paraId="296E9B43" w14:textId="64DB54BD" w:rsidR="00C95396" w:rsidRDefault="00BD598E" w:rsidP="00C953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Checked on </w:t>
            </w:r>
            <w:r w:rsidR="000304A4">
              <w:rPr>
                <w:rFonts w:ascii="Arial" w:hAnsi="Arial" w:cs="Arial"/>
              </w:rPr>
              <w:t>23/04/2025</w:t>
            </w:r>
          </w:p>
        </w:tc>
      </w:tr>
      <w:tr w:rsidR="007C48C8" w:rsidRPr="00FE373D" w14:paraId="3385057C" w14:textId="77777777" w:rsidTr="00D80D4A">
        <w:trPr>
          <w:trHeight w:val="1750"/>
        </w:trPr>
        <w:tc>
          <w:tcPr>
            <w:tcW w:w="1744" w:type="dxa"/>
            <w:shd w:val="clear" w:color="auto" w:fill="FFFFFF"/>
          </w:tcPr>
          <w:p w14:paraId="1AF2840C" w14:textId="77777777" w:rsidR="007C48C8" w:rsidRDefault="007C48C8" w:rsidP="007C48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Fire</w:t>
            </w:r>
          </w:p>
          <w:p w14:paraId="47311E84" w14:textId="0ECC6585" w:rsidR="007C48C8" w:rsidRDefault="007C48C8" w:rsidP="007C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Ignition of premises</w:t>
            </w:r>
          </w:p>
          <w:p w14:paraId="6E2B67A5" w14:textId="426C8BD7" w:rsidR="007C48C8" w:rsidRDefault="007C48C8" w:rsidP="007C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 fires</w:t>
            </w:r>
          </w:p>
        </w:tc>
        <w:tc>
          <w:tcPr>
            <w:tcW w:w="1583" w:type="dxa"/>
            <w:shd w:val="clear" w:color="auto" w:fill="FFFFFF"/>
          </w:tcPr>
          <w:p w14:paraId="1234053A" w14:textId="2F9851E1" w:rsidR="007C48C8" w:rsidRDefault="007C48C8" w:rsidP="007C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Medium</w:t>
            </w:r>
          </w:p>
        </w:tc>
        <w:tc>
          <w:tcPr>
            <w:tcW w:w="1063" w:type="dxa"/>
            <w:shd w:val="clear" w:color="auto" w:fill="FFFFFF"/>
          </w:tcPr>
          <w:p w14:paraId="70B94547" w14:textId="7EDB8A47" w:rsidR="007C48C8" w:rsidRDefault="007C48C8" w:rsidP="007C48C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6557" w:type="dxa"/>
            <w:shd w:val="clear" w:color="auto" w:fill="FFFFFF"/>
          </w:tcPr>
          <w:p w14:paraId="04137B98" w14:textId="22CE5F54" w:rsidR="007907D5" w:rsidRPr="007907D5" w:rsidRDefault="007907D5" w:rsidP="007907D5">
            <w:pPr>
              <w:spacing w:after="0" w:line="240" w:lineRule="auto"/>
              <w:rPr>
                <w:rFonts w:ascii="Arial" w:hAnsi="Arial" w:cs="Arial"/>
              </w:rPr>
            </w:pPr>
            <w:r w:rsidRPr="007907D5">
              <w:rPr>
                <w:rFonts w:ascii="Arial" w:hAnsi="Arial" w:cs="Arial"/>
              </w:rPr>
              <w:t>•</w:t>
            </w:r>
            <w:r w:rsidR="00DF4750">
              <w:rPr>
                <w:rFonts w:ascii="Arial" w:hAnsi="Arial" w:cs="Arial"/>
              </w:rPr>
              <w:t xml:space="preserve"> </w:t>
            </w:r>
            <w:r w:rsidRPr="007907D5">
              <w:rPr>
                <w:rFonts w:ascii="Arial" w:hAnsi="Arial" w:cs="Arial"/>
              </w:rPr>
              <w:t>Adequate separation from buildings (see above)</w:t>
            </w:r>
            <w:r w:rsidR="00757D90">
              <w:rPr>
                <w:rFonts w:ascii="Arial" w:hAnsi="Arial" w:cs="Arial"/>
              </w:rPr>
              <w:br/>
            </w:r>
          </w:p>
          <w:p w14:paraId="7A79262B" w14:textId="4857FBEF" w:rsidR="007907D5" w:rsidRPr="007907D5" w:rsidRDefault="007907D5" w:rsidP="007907D5">
            <w:pPr>
              <w:spacing w:after="0" w:line="240" w:lineRule="auto"/>
              <w:rPr>
                <w:rFonts w:ascii="Arial" w:hAnsi="Arial" w:cs="Arial"/>
              </w:rPr>
            </w:pPr>
            <w:r w:rsidRPr="007907D5">
              <w:rPr>
                <w:rFonts w:ascii="Arial" w:hAnsi="Arial" w:cs="Arial"/>
              </w:rPr>
              <w:t>•</w:t>
            </w:r>
            <w:r w:rsidR="00DF4750">
              <w:rPr>
                <w:rFonts w:ascii="Arial" w:hAnsi="Arial" w:cs="Arial"/>
              </w:rPr>
              <w:t xml:space="preserve"> </w:t>
            </w:r>
            <w:r w:rsidRPr="007907D5">
              <w:rPr>
                <w:rFonts w:ascii="Arial" w:hAnsi="Arial" w:cs="Arial"/>
              </w:rPr>
              <w:t>Adequate water, sand buckets etc.</w:t>
            </w:r>
            <w:r w:rsidR="00757D90">
              <w:rPr>
                <w:rFonts w:ascii="Arial" w:hAnsi="Arial" w:cs="Arial"/>
              </w:rPr>
              <w:br/>
            </w:r>
          </w:p>
          <w:p w14:paraId="0EA3B260" w14:textId="2167BA03" w:rsidR="007C48C8" w:rsidRPr="00AF7DF5" w:rsidRDefault="007907D5" w:rsidP="00D80D4A">
            <w:pPr>
              <w:spacing w:after="0" w:line="240" w:lineRule="auto"/>
              <w:rPr>
                <w:rFonts w:ascii="Arial" w:hAnsi="Arial" w:cs="Arial"/>
              </w:rPr>
            </w:pPr>
            <w:r w:rsidRPr="007907D5">
              <w:rPr>
                <w:rFonts w:ascii="Arial" w:hAnsi="Arial" w:cs="Arial"/>
              </w:rPr>
              <w:t>•</w:t>
            </w:r>
            <w:r w:rsidR="00DF4750">
              <w:rPr>
                <w:rFonts w:ascii="Arial" w:hAnsi="Arial" w:cs="Arial"/>
              </w:rPr>
              <w:t xml:space="preserve"> </w:t>
            </w:r>
            <w:r w:rsidRPr="007907D5">
              <w:rPr>
                <w:rFonts w:ascii="Arial" w:hAnsi="Arial" w:cs="Arial"/>
              </w:rPr>
              <w:t>Position</w:t>
            </w:r>
            <w:r w:rsidR="00D80D4A">
              <w:rPr>
                <w:rFonts w:ascii="Arial" w:hAnsi="Arial" w:cs="Arial"/>
              </w:rPr>
              <w:t xml:space="preserve"> water </w:t>
            </w:r>
            <w:r w:rsidRPr="007907D5">
              <w:rPr>
                <w:rFonts w:ascii="Arial" w:hAnsi="Arial" w:cs="Arial"/>
              </w:rPr>
              <w:t>in appropriate places to allow quick</w:t>
            </w:r>
            <w:r w:rsidR="00813E0E">
              <w:rPr>
                <w:rFonts w:ascii="Arial" w:hAnsi="Arial" w:cs="Arial"/>
              </w:rPr>
              <w:t xml:space="preserve"> </w:t>
            </w:r>
            <w:r w:rsidRPr="007907D5">
              <w:rPr>
                <w:rFonts w:ascii="Arial" w:hAnsi="Arial" w:cs="Arial"/>
              </w:rPr>
              <w:t>access</w:t>
            </w:r>
            <w:r w:rsidR="00F54612">
              <w:rPr>
                <w:rFonts w:ascii="Arial" w:hAnsi="Arial" w:cs="Arial"/>
              </w:rPr>
              <w:br/>
            </w:r>
          </w:p>
        </w:tc>
        <w:tc>
          <w:tcPr>
            <w:tcW w:w="1573" w:type="dxa"/>
            <w:shd w:val="clear" w:color="auto" w:fill="FFFFFF"/>
          </w:tcPr>
          <w:p w14:paraId="38FED0D6" w14:textId="20E966D1" w:rsidR="007C48C8" w:rsidRPr="006352DF" w:rsidRDefault="00C94D22" w:rsidP="007C48C8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</w:t>
            </w:r>
          </w:p>
        </w:tc>
        <w:tc>
          <w:tcPr>
            <w:tcW w:w="1934" w:type="dxa"/>
            <w:shd w:val="clear" w:color="auto" w:fill="FFFFFF"/>
          </w:tcPr>
          <w:p w14:paraId="229E71EB" w14:textId="622E89A2" w:rsidR="007C48C8" w:rsidRDefault="00BD598E" w:rsidP="007C48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Checked on </w:t>
            </w:r>
            <w:r w:rsidR="000304A4">
              <w:rPr>
                <w:rFonts w:ascii="Arial" w:hAnsi="Arial" w:cs="Arial"/>
              </w:rPr>
              <w:t>23/04/2025</w:t>
            </w:r>
          </w:p>
        </w:tc>
      </w:tr>
      <w:tr w:rsidR="007C48C8" w:rsidRPr="00FE373D" w14:paraId="19BE4FCA" w14:textId="77777777" w:rsidTr="00404C01">
        <w:tc>
          <w:tcPr>
            <w:tcW w:w="1744" w:type="dxa"/>
            <w:shd w:val="clear" w:color="auto" w:fill="FFFFFF"/>
          </w:tcPr>
          <w:p w14:paraId="25385AAD" w14:textId="250D483C" w:rsidR="007C48C8" w:rsidRPr="00370FC5" w:rsidRDefault="00A05A84" w:rsidP="00A05A84">
            <w:pPr>
              <w:rPr>
                <w:rFonts w:ascii="Arial" w:hAnsi="Arial" w:cs="Arial"/>
                <w:b/>
                <w:bCs/>
              </w:rPr>
            </w:pPr>
            <w:r w:rsidRPr="00370FC5">
              <w:rPr>
                <w:rFonts w:ascii="Arial" w:hAnsi="Arial" w:cs="Arial"/>
                <w:b/>
                <w:bCs/>
              </w:rPr>
              <w:t xml:space="preserve">Crowd Control </w:t>
            </w:r>
          </w:p>
        </w:tc>
        <w:tc>
          <w:tcPr>
            <w:tcW w:w="1583" w:type="dxa"/>
            <w:shd w:val="clear" w:color="auto" w:fill="FFFFFF"/>
          </w:tcPr>
          <w:p w14:paraId="7DFB59BD" w14:textId="45C75332" w:rsidR="007C48C8" w:rsidRDefault="007C48C8" w:rsidP="007C48C8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FFFFFF"/>
          </w:tcPr>
          <w:p w14:paraId="2EAE9F06" w14:textId="2AD4EE51" w:rsidR="007C48C8" w:rsidRDefault="007C48C8" w:rsidP="007C48C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7" w:type="dxa"/>
            <w:shd w:val="clear" w:color="auto" w:fill="FFFFFF"/>
          </w:tcPr>
          <w:p w14:paraId="71964FCF" w14:textId="036F0EAE" w:rsidR="00623FDB" w:rsidRPr="00623FDB" w:rsidRDefault="00623FDB" w:rsidP="00623FDB">
            <w:pPr>
              <w:spacing w:after="0" w:line="240" w:lineRule="auto"/>
              <w:rPr>
                <w:rFonts w:ascii="Arial" w:hAnsi="Arial" w:cs="Arial"/>
              </w:rPr>
            </w:pPr>
            <w:r w:rsidRPr="00623FDB">
              <w:rPr>
                <w:rFonts w:ascii="Arial" w:hAnsi="Arial" w:cs="Arial"/>
              </w:rPr>
              <w:t>•</w:t>
            </w:r>
            <w:r w:rsidR="007B2780">
              <w:rPr>
                <w:rFonts w:ascii="Arial" w:hAnsi="Arial" w:cs="Arial"/>
              </w:rPr>
              <w:t xml:space="preserve"> </w:t>
            </w:r>
            <w:r w:rsidR="00813E0E">
              <w:rPr>
                <w:rFonts w:ascii="Arial" w:hAnsi="Arial" w:cs="Arial"/>
              </w:rPr>
              <w:t xml:space="preserve">Leader </w:t>
            </w:r>
            <w:r w:rsidRPr="00623FDB">
              <w:rPr>
                <w:rFonts w:ascii="Arial" w:hAnsi="Arial" w:cs="Arial"/>
              </w:rPr>
              <w:t>in place and responsible for crowd control</w:t>
            </w:r>
            <w:r w:rsidR="00813E0E">
              <w:rPr>
                <w:rFonts w:ascii="Arial" w:hAnsi="Arial" w:cs="Arial"/>
              </w:rPr>
              <w:t xml:space="preserve"> </w:t>
            </w:r>
            <w:r w:rsidR="00770646">
              <w:rPr>
                <w:rFonts w:ascii="Arial" w:hAnsi="Arial" w:cs="Arial"/>
              </w:rPr>
              <w:t>i.e.</w:t>
            </w:r>
            <w:r w:rsidR="00813E0E">
              <w:rPr>
                <w:rFonts w:ascii="Arial" w:hAnsi="Arial" w:cs="Arial"/>
              </w:rPr>
              <w:t xml:space="preserve"> keep on </w:t>
            </w:r>
            <w:r w:rsidR="00C94D22">
              <w:rPr>
                <w:rFonts w:ascii="Arial" w:hAnsi="Arial" w:cs="Arial"/>
              </w:rPr>
              <w:t>behind safety line</w:t>
            </w:r>
            <w:r w:rsidR="00715E6E">
              <w:rPr>
                <w:rFonts w:ascii="Arial" w:hAnsi="Arial" w:cs="Arial"/>
              </w:rPr>
              <w:br/>
            </w:r>
          </w:p>
          <w:p w14:paraId="7C176A4A" w14:textId="67B83BC7" w:rsidR="007C48C8" w:rsidRPr="006C69E9" w:rsidRDefault="00623FDB" w:rsidP="00623FDB">
            <w:pPr>
              <w:spacing w:after="0" w:line="240" w:lineRule="auto"/>
              <w:rPr>
                <w:rFonts w:ascii="Arial" w:hAnsi="Arial" w:cs="Arial"/>
              </w:rPr>
            </w:pPr>
            <w:r w:rsidRPr="00623FDB">
              <w:rPr>
                <w:rFonts w:ascii="Arial" w:hAnsi="Arial" w:cs="Arial"/>
              </w:rPr>
              <w:t>•</w:t>
            </w:r>
            <w:r w:rsidR="007B2780">
              <w:rPr>
                <w:rFonts w:ascii="Arial" w:hAnsi="Arial" w:cs="Arial"/>
              </w:rPr>
              <w:t xml:space="preserve"> </w:t>
            </w:r>
            <w:r w:rsidRPr="00623FDB">
              <w:rPr>
                <w:rFonts w:ascii="Arial" w:hAnsi="Arial" w:cs="Arial"/>
              </w:rPr>
              <w:t>Spectators will not be allowed into the display area</w:t>
            </w:r>
          </w:p>
        </w:tc>
        <w:tc>
          <w:tcPr>
            <w:tcW w:w="1573" w:type="dxa"/>
            <w:shd w:val="clear" w:color="auto" w:fill="FFFFFF"/>
          </w:tcPr>
          <w:p w14:paraId="2955932B" w14:textId="56F150F9" w:rsidR="007C48C8" w:rsidRDefault="00C94D22" w:rsidP="007C48C8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</w:t>
            </w:r>
          </w:p>
        </w:tc>
        <w:tc>
          <w:tcPr>
            <w:tcW w:w="1934" w:type="dxa"/>
            <w:shd w:val="clear" w:color="auto" w:fill="FFFFFF"/>
          </w:tcPr>
          <w:p w14:paraId="52FB9CE1" w14:textId="22F00A87" w:rsidR="007C48C8" w:rsidRDefault="00BD598E" w:rsidP="007C48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Checked on </w:t>
            </w:r>
            <w:r w:rsidR="000304A4">
              <w:rPr>
                <w:rFonts w:ascii="Arial" w:hAnsi="Arial" w:cs="Arial"/>
              </w:rPr>
              <w:t>23/04/2025</w:t>
            </w:r>
          </w:p>
        </w:tc>
      </w:tr>
      <w:tr w:rsidR="00090BA7" w:rsidRPr="00FE373D" w14:paraId="736AAF37" w14:textId="77777777" w:rsidTr="00404C01">
        <w:tc>
          <w:tcPr>
            <w:tcW w:w="1744" w:type="dxa"/>
            <w:shd w:val="clear" w:color="auto" w:fill="FFFFFF"/>
          </w:tcPr>
          <w:p w14:paraId="4CFABA9E" w14:textId="4C8C76F0" w:rsidR="00090BA7" w:rsidRPr="00370FC5" w:rsidRDefault="00370FC5" w:rsidP="00A05A84">
            <w:pPr>
              <w:rPr>
                <w:rFonts w:ascii="Arial" w:hAnsi="Arial" w:cs="Arial"/>
                <w:b/>
                <w:bCs/>
              </w:rPr>
            </w:pPr>
            <w:r w:rsidRPr="00370FC5">
              <w:rPr>
                <w:rFonts w:ascii="Arial" w:hAnsi="Arial" w:cs="Arial"/>
                <w:b/>
                <w:bCs/>
              </w:rPr>
              <w:t>Sparklers</w:t>
            </w:r>
            <w:r w:rsidR="00090BA7" w:rsidRPr="00370FC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583" w:type="dxa"/>
            <w:shd w:val="clear" w:color="auto" w:fill="FFFFFF"/>
          </w:tcPr>
          <w:p w14:paraId="49D62D78" w14:textId="77777777" w:rsidR="00090BA7" w:rsidRDefault="00090BA7" w:rsidP="007C48C8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FFFFFF"/>
          </w:tcPr>
          <w:p w14:paraId="389B27EA" w14:textId="77777777" w:rsidR="00090BA7" w:rsidRDefault="00090BA7" w:rsidP="007C48C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7" w:type="dxa"/>
            <w:shd w:val="clear" w:color="auto" w:fill="FFFFFF"/>
          </w:tcPr>
          <w:p w14:paraId="70A0B466" w14:textId="3D4F6BC7" w:rsidR="00090BA7" w:rsidRPr="007B2780" w:rsidRDefault="007B2780" w:rsidP="007B2780">
            <w:pPr>
              <w:spacing w:after="0" w:line="240" w:lineRule="auto"/>
              <w:rPr>
                <w:rFonts w:ascii="Arial" w:hAnsi="Arial" w:cs="Arial"/>
              </w:rPr>
            </w:pPr>
            <w:r w:rsidRPr="00623FDB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</w:t>
            </w:r>
            <w:r w:rsidR="00370FC5" w:rsidRPr="007B2780">
              <w:rPr>
                <w:rFonts w:ascii="Arial" w:hAnsi="Arial" w:cs="Arial"/>
              </w:rPr>
              <w:t>One sparkler per person</w:t>
            </w:r>
            <w:r w:rsidR="00715E6E">
              <w:rPr>
                <w:rFonts w:ascii="Arial" w:hAnsi="Arial" w:cs="Arial"/>
              </w:rPr>
              <w:br/>
            </w:r>
          </w:p>
          <w:p w14:paraId="23E08434" w14:textId="7D83F326" w:rsidR="00370FC5" w:rsidRPr="007B2780" w:rsidRDefault="007B2780" w:rsidP="007B2780">
            <w:pPr>
              <w:spacing w:after="0" w:line="240" w:lineRule="auto"/>
              <w:rPr>
                <w:rFonts w:ascii="Arial" w:hAnsi="Arial" w:cs="Arial"/>
              </w:rPr>
            </w:pPr>
            <w:r w:rsidRPr="00623FDB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</w:t>
            </w:r>
            <w:r w:rsidR="00370FC5" w:rsidRPr="007B2780">
              <w:rPr>
                <w:rFonts w:ascii="Arial" w:hAnsi="Arial" w:cs="Arial"/>
              </w:rPr>
              <w:t xml:space="preserve">Water bucket available for </w:t>
            </w:r>
            <w:r w:rsidR="001A1968" w:rsidRPr="007B2780">
              <w:rPr>
                <w:rFonts w:ascii="Arial" w:hAnsi="Arial" w:cs="Arial"/>
              </w:rPr>
              <w:t>finished ones</w:t>
            </w:r>
          </w:p>
          <w:p w14:paraId="1D44154C" w14:textId="2AE67B2D" w:rsidR="001A1968" w:rsidRPr="007B2780" w:rsidRDefault="00715E6E" w:rsidP="007B27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7B2780" w:rsidRPr="00623FDB">
              <w:rPr>
                <w:rFonts w:ascii="Arial" w:hAnsi="Arial" w:cs="Arial"/>
              </w:rPr>
              <w:t>•</w:t>
            </w:r>
            <w:r w:rsidR="007B2780">
              <w:rPr>
                <w:rFonts w:ascii="Arial" w:hAnsi="Arial" w:cs="Arial"/>
              </w:rPr>
              <w:t xml:space="preserve"> </w:t>
            </w:r>
            <w:r w:rsidR="001A1968" w:rsidRPr="007B2780">
              <w:rPr>
                <w:rFonts w:ascii="Arial" w:hAnsi="Arial" w:cs="Arial"/>
              </w:rPr>
              <w:t xml:space="preserve">Suitable gloves </w:t>
            </w:r>
            <w:r w:rsidR="00580A94" w:rsidRPr="007B2780">
              <w:rPr>
                <w:rFonts w:ascii="Arial" w:hAnsi="Arial" w:cs="Arial"/>
              </w:rPr>
              <w:t xml:space="preserve">advised </w:t>
            </w:r>
          </w:p>
          <w:p w14:paraId="4D388D66" w14:textId="67102491" w:rsidR="00580A94" w:rsidRPr="007B2780" w:rsidRDefault="00715E6E" w:rsidP="007B27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7B2780" w:rsidRPr="00623FDB">
              <w:rPr>
                <w:rFonts w:ascii="Arial" w:hAnsi="Arial" w:cs="Arial"/>
              </w:rPr>
              <w:t>•</w:t>
            </w:r>
            <w:r w:rsidR="007B2780">
              <w:rPr>
                <w:rFonts w:ascii="Arial" w:hAnsi="Arial" w:cs="Arial"/>
              </w:rPr>
              <w:t xml:space="preserve"> </w:t>
            </w:r>
            <w:r w:rsidR="00580A94" w:rsidRPr="007B2780">
              <w:rPr>
                <w:rFonts w:ascii="Arial" w:hAnsi="Arial" w:cs="Arial"/>
              </w:rPr>
              <w:t>No wa</w:t>
            </w:r>
            <w:r w:rsidR="002E5FEA" w:rsidRPr="007B2780">
              <w:rPr>
                <w:rFonts w:ascii="Arial" w:hAnsi="Arial" w:cs="Arial"/>
              </w:rPr>
              <w:t>ving or pointing at people with sparklers</w:t>
            </w:r>
          </w:p>
          <w:p w14:paraId="33571540" w14:textId="7157C9DB" w:rsidR="002E5FEA" w:rsidRPr="007B2780" w:rsidRDefault="00715E6E" w:rsidP="007B27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7B2780" w:rsidRPr="00623FDB">
              <w:rPr>
                <w:rFonts w:ascii="Arial" w:hAnsi="Arial" w:cs="Arial"/>
              </w:rPr>
              <w:t>•</w:t>
            </w:r>
            <w:r w:rsidR="007B2780">
              <w:rPr>
                <w:rFonts w:ascii="Arial" w:hAnsi="Arial" w:cs="Arial"/>
              </w:rPr>
              <w:t xml:space="preserve"> </w:t>
            </w:r>
            <w:r w:rsidR="00497CC7" w:rsidRPr="007B2780">
              <w:rPr>
                <w:rFonts w:ascii="Arial" w:hAnsi="Arial" w:cs="Arial"/>
              </w:rPr>
              <w:t>Kids lined up at all face same way for sparklers</w:t>
            </w:r>
          </w:p>
        </w:tc>
        <w:tc>
          <w:tcPr>
            <w:tcW w:w="1573" w:type="dxa"/>
            <w:shd w:val="clear" w:color="auto" w:fill="FFFFFF"/>
          </w:tcPr>
          <w:p w14:paraId="2ED6F88A" w14:textId="2DB44F0C" w:rsidR="00090BA7" w:rsidRDefault="00C94D22" w:rsidP="007C48C8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</w:t>
            </w:r>
          </w:p>
        </w:tc>
        <w:tc>
          <w:tcPr>
            <w:tcW w:w="1934" w:type="dxa"/>
            <w:shd w:val="clear" w:color="auto" w:fill="FFFFFF"/>
          </w:tcPr>
          <w:p w14:paraId="08099A22" w14:textId="76DD3D9F" w:rsidR="00090BA7" w:rsidRDefault="00BD598E" w:rsidP="007C48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Checked on </w:t>
            </w:r>
            <w:r w:rsidR="000304A4">
              <w:rPr>
                <w:rFonts w:ascii="Arial" w:hAnsi="Arial" w:cs="Arial"/>
              </w:rPr>
              <w:t>23/04/2025</w:t>
            </w:r>
          </w:p>
        </w:tc>
      </w:tr>
      <w:tr w:rsidR="007C48C8" w:rsidRPr="00FE373D" w14:paraId="1EC1C262" w14:textId="77777777" w:rsidTr="00404C01">
        <w:tc>
          <w:tcPr>
            <w:tcW w:w="1744" w:type="dxa"/>
            <w:shd w:val="clear" w:color="auto" w:fill="FFFFFF"/>
          </w:tcPr>
          <w:p w14:paraId="524CEF63" w14:textId="26808DC9" w:rsidR="00CF6CAC" w:rsidRDefault="00466CD5" w:rsidP="00CF6C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 w:rsidR="00CF6CAC">
              <w:rPr>
                <w:rFonts w:ascii="Arial" w:hAnsi="Arial" w:cs="Arial"/>
                <w:b/>
              </w:rPr>
              <w:t>irst aid cover</w:t>
            </w:r>
          </w:p>
          <w:p w14:paraId="1EC1C259" w14:textId="79AD1F7F" w:rsidR="007C48C8" w:rsidRPr="00FE373D" w:rsidRDefault="007C48C8" w:rsidP="007C48C8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shd w:val="clear" w:color="auto" w:fill="FFFFFF"/>
          </w:tcPr>
          <w:p w14:paraId="1EC1C25A" w14:textId="00AFF741" w:rsidR="007C48C8" w:rsidRPr="00FE373D" w:rsidRDefault="007C48C8" w:rsidP="007C48C8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FFFFFF"/>
          </w:tcPr>
          <w:p w14:paraId="1EC1C25B" w14:textId="5F1D4369" w:rsidR="007C48C8" w:rsidRDefault="007C48C8" w:rsidP="007C48C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7" w:type="dxa"/>
            <w:shd w:val="clear" w:color="auto" w:fill="FFFFFF"/>
          </w:tcPr>
          <w:p w14:paraId="05FEA977" w14:textId="62F30433" w:rsidR="005E1443" w:rsidRPr="005E1443" w:rsidRDefault="007B2780" w:rsidP="005E1443">
            <w:pPr>
              <w:spacing w:after="0" w:line="240" w:lineRule="auto"/>
              <w:rPr>
                <w:rFonts w:ascii="Arial" w:hAnsi="Arial" w:cs="Arial"/>
              </w:rPr>
            </w:pPr>
            <w:r w:rsidRPr="00623FDB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</w:t>
            </w:r>
            <w:r w:rsidR="005E1443" w:rsidRPr="005E1443">
              <w:rPr>
                <w:rFonts w:ascii="Arial" w:hAnsi="Arial" w:cs="Arial"/>
              </w:rPr>
              <w:t>First aid equipment on site and close to use.</w:t>
            </w:r>
          </w:p>
          <w:p w14:paraId="15B7E431" w14:textId="4FE7C813" w:rsidR="005E1443" w:rsidRPr="005E1443" w:rsidRDefault="00715E6E" w:rsidP="005E144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7B2780" w:rsidRPr="00623FDB">
              <w:rPr>
                <w:rFonts w:ascii="Arial" w:hAnsi="Arial" w:cs="Arial"/>
              </w:rPr>
              <w:t>•</w:t>
            </w:r>
            <w:r w:rsidR="007B2780">
              <w:rPr>
                <w:rFonts w:ascii="Arial" w:hAnsi="Arial" w:cs="Arial"/>
              </w:rPr>
              <w:t xml:space="preserve"> </w:t>
            </w:r>
            <w:r w:rsidR="005E1443" w:rsidRPr="005E1443">
              <w:rPr>
                <w:rFonts w:ascii="Arial" w:hAnsi="Arial" w:cs="Arial"/>
              </w:rPr>
              <w:t>Designated qualified first aider</w:t>
            </w:r>
            <w:r w:rsidR="00881461">
              <w:rPr>
                <w:rFonts w:ascii="Arial" w:hAnsi="Arial" w:cs="Arial"/>
              </w:rPr>
              <w:t xml:space="preserve"> </w:t>
            </w:r>
            <w:r w:rsidR="005E1443" w:rsidRPr="005E1443">
              <w:rPr>
                <w:rFonts w:ascii="Arial" w:hAnsi="Arial" w:cs="Arial"/>
              </w:rPr>
              <w:t>available.</w:t>
            </w:r>
          </w:p>
          <w:p w14:paraId="1EC1C25E" w14:textId="09F361F0" w:rsidR="007C48C8" w:rsidRPr="00FF2FF7" w:rsidRDefault="00715E6E" w:rsidP="005E144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7B2780" w:rsidRPr="00623FDB">
              <w:rPr>
                <w:rFonts w:ascii="Arial" w:hAnsi="Arial" w:cs="Arial"/>
              </w:rPr>
              <w:t>•</w:t>
            </w:r>
            <w:r w:rsidR="007B2780">
              <w:rPr>
                <w:rFonts w:ascii="Arial" w:hAnsi="Arial" w:cs="Arial"/>
              </w:rPr>
              <w:t xml:space="preserve"> </w:t>
            </w:r>
            <w:r w:rsidR="00466CD5">
              <w:rPr>
                <w:rFonts w:ascii="Arial" w:hAnsi="Arial" w:cs="Arial"/>
              </w:rPr>
              <w:t xml:space="preserve">Mobile </w:t>
            </w:r>
            <w:r w:rsidR="005E1443" w:rsidRPr="005E1443">
              <w:rPr>
                <w:rFonts w:ascii="Arial" w:hAnsi="Arial" w:cs="Arial"/>
              </w:rPr>
              <w:t>phones available</w:t>
            </w:r>
          </w:p>
        </w:tc>
        <w:tc>
          <w:tcPr>
            <w:tcW w:w="1573" w:type="dxa"/>
            <w:shd w:val="clear" w:color="auto" w:fill="FFFFFF"/>
          </w:tcPr>
          <w:p w14:paraId="1EC1C25F" w14:textId="4B8A5EC8" w:rsidR="007C48C8" w:rsidRPr="00FE373D" w:rsidRDefault="00C94D22" w:rsidP="007C48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</w:t>
            </w:r>
          </w:p>
        </w:tc>
        <w:tc>
          <w:tcPr>
            <w:tcW w:w="1934" w:type="dxa"/>
            <w:shd w:val="clear" w:color="auto" w:fill="FFFFFF"/>
          </w:tcPr>
          <w:p w14:paraId="1EC1C261" w14:textId="1A1B7311" w:rsidR="007C48C8" w:rsidRPr="00FE373D" w:rsidRDefault="00BD598E" w:rsidP="007C48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Checked on </w:t>
            </w:r>
            <w:r w:rsidR="000304A4">
              <w:rPr>
                <w:rFonts w:ascii="Arial" w:hAnsi="Arial" w:cs="Arial"/>
              </w:rPr>
              <w:t>23/04/2025</w:t>
            </w:r>
          </w:p>
        </w:tc>
      </w:tr>
      <w:tr w:rsidR="007C48C8" w:rsidRPr="00FE373D" w14:paraId="1EC1C26D" w14:textId="77777777" w:rsidTr="007B2780">
        <w:trPr>
          <w:trHeight w:val="896"/>
        </w:trPr>
        <w:tc>
          <w:tcPr>
            <w:tcW w:w="1744" w:type="dxa"/>
            <w:shd w:val="clear" w:color="auto" w:fill="FFFFFF"/>
          </w:tcPr>
          <w:p w14:paraId="1EC1C263" w14:textId="5137EA38" w:rsidR="007C48C8" w:rsidRPr="007B2780" w:rsidRDefault="0076267E" w:rsidP="007B2780">
            <w:pPr>
              <w:rPr>
                <w:rFonts w:ascii="Arial" w:hAnsi="Arial" w:cs="Arial"/>
                <w:b/>
                <w:bCs/>
              </w:rPr>
            </w:pPr>
            <w:r w:rsidRPr="00881461">
              <w:rPr>
                <w:rFonts w:ascii="Arial" w:hAnsi="Arial" w:cs="Arial"/>
                <w:b/>
                <w:bCs/>
              </w:rPr>
              <w:t>Surrounding areas /Neighbour</w:t>
            </w:r>
            <w:r w:rsidR="007B2780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583" w:type="dxa"/>
            <w:shd w:val="clear" w:color="auto" w:fill="FFFFFF"/>
          </w:tcPr>
          <w:p w14:paraId="1EC1C264" w14:textId="15EA62AE" w:rsidR="007C48C8" w:rsidRPr="00FE373D" w:rsidRDefault="007C48C8" w:rsidP="007C48C8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FFFFFF"/>
          </w:tcPr>
          <w:p w14:paraId="1EC1C265" w14:textId="26CCB28C" w:rsidR="007C48C8" w:rsidRDefault="007C48C8" w:rsidP="007C48C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7" w:type="dxa"/>
            <w:shd w:val="clear" w:color="auto" w:fill="FFFFFF"/>
          </w:tcPr>
          <w:p w14:paraId="1EC1C269" w14:textId="64E53E7F" w:rsidR="007C48C8" w:rsidRPr="00723B46" w:rsidRDefault="007B2780" w:rsidP="005E1443">
            <w:pPr>
              <w:spacing w:after="0" w:line="240" w:lineRule="auto"/>
              <w:rPr>
                <w:rFonts w:ascii="Arial" w:hAnsi="Arial" w:cs="Arial"/>
              </w:rPr>
            </w:pPr>
            <w:r w:rsidRPr="00623FDB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</w:t>
            </w:r>
            <w:r w:rsidR="00BC2F07" w:rsidRPr="00BC2F07">
              <w:rPr>
                <w:rFonts w:ascii="Arial" w:hAnsi="Arial" w:cs="Arial"/>
              </w:rPr>
              <w:t>Neighbours have been informed of the proposed display</w:t>
            </w:r>
            <w:r w:rsidR="00BD598E">
              <w:rPr>
                <w:rFonts w:ascii="Arial" w:hAnsi="Arial" w:cs="Arial"/>
              </w:rPr>
              <w:t>.</w:t>
            </w:r>
          </w:p>
        </w:tc>
        <w:tc>
          <w:tcPr>
            <w:tcW w:w="1573" w:type="dxa"/>
            <w:shd w:val="clear" w:color="auto" w:fill="FFFFFF"/>
          </w:tcPr>
          <w:p w14:paraId="1EC1C26A" w14:textId="324CB3D7" w:rsidR="007C48C8" w:rsidRPr="00FE373D" w:rsidRDefault="007C48C8" w:rsidP="007C48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shd w:val="clear" w:color="auto" w:fill="FFFFFF"/>
          </w:tcPr>
          <w:p w14:paraId="1EC1C26C" w14:textId="47F8F2BD" w:rsidR="007C48C8" w:rsidRPr="00FE373D" w:rsidRDefault="00BD598E" w:rsidP="007C48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Checked on </w:t>
            </w:r>
            <w:r w:rsidR="000304A4">
              <w:rPr>
                <w:rFonts w:ascii="Arial" w:hAnsi="Arial" w:cs="Arial"/>
              </w:rPr>
              <w:t>23/04/2025</w:t>
            </w:r>
          </w:p>
        </w:tc>
      </w:tr>
      <w:tr w:rsidR="007C48C8" w:rsidRPr="00FE373D" w14:paraId="1EC1C278" w14:textId="77777777" w:rsidTr="00404C01">
        <w:tc>
          <w:tcPr>
            <w:tcW w:w="1744" w:type="dxa"/>
            <w:shd w:val="clear" w:color="auto" w:fill="FFFFFF"/>
          </w:tcPr>
          <w:p w14:paraId="59FE347E" w14:textId="77777777" w:rsidR="001C577B" w:rsidRPr="00881461" w:rsidRDefault="001C577B" w:rsidP="001C577B">
            <w:pPr>
              <w:rPr>
                <w:rFonts w:ascii="Arial" w:hAnsi="Arial" w:cs="Arial"/>
                <w:b/>
                <w:bCs/>
              </w:rPr>
            </w:pPr>
            <w:r w:rsidRPr="00881461">
              <w:rPr>
                <w:rFonts w:ascii="Arial" w:hAnsi="Arial" w:cs="Arial"/>
                <w:b/>
                <w:bCs/>
              </w:rPr>
              <w:lastRenderedPageBreak/>
              <w:t>Surface of field / internal areas</w:t>
            </w:r>
          </w:p>
          <w:p w14:paraId="1EC1C26E" w14:textId="0830A60F" w:rsidR="007C48C8" w:rsidRPr="00881461" w:rsidRDefault="001C577B" w:rsidP="001C577B">
            <w:pPr>
              <w:rPr>
                <w:rFonts w:ascii="Arial" w:hAnsi="Arial" w:cs="Arial"/>
                <w:b/>
                <w:bCs/>
              </w:rPr>
            </w:pPr>
            <w:r w:rsidRPr="00881461">
              <w:rPr>
                <w:rFonts w:ascii="Arial" w:hAnsi="Arial" w:cs="Arial"/>
                <w:b/>
                <w:bCs/>
              </w:rPr>
              <w:t>Slips, Trips and Falls</w:t>
            </w:r>
          </w:p>
        </w:tc>
        <w:tc>
          <w:tcPr>
            <w:tcW w:w="1583" w:type="dxa"/>
            <w:shd w:val="clear" w:color="auto" w:fill="FFFFFF"/>
          </w:tcPr>
          <w:p w14:paraId="1EC1C26F" w14:textId="13507784" w:rsidR="007C48C8" w:rsidRPr="00FE373D" w:rsidRDefault="007C48C8" w:rsidP="007C48C8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FFFFFF"/>
          </w:tcPr>
          <w:p w14:paraId="1EC1C270" w14:textId="363B12E4" w:rsidR="007C48C8" w:rsidRDefault="007C48C8" w:rsidP="007C48C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7" w:type="dxa"/>
            <w:shd w:val="clear" w:color="auto" w:fill="FFFFFF"/>
          </w:tcPr>
          <w:p w14:paraId="3F3EAEFC" w14:textId="622F0C3D" w:rsidR="00DC1466" w:rsidRPr="00DC1466" w:rsidRDefault="007B2780" w:rsidP="00DC1466">
            <w:pPr>
              <w:spacing w:after="0" w:line="240" w:lineRule="auto"/>
              <w:rPr>
                <w:rFonts w:ascii="Arial" w:hAnsi="Arial" w:cs="Arial"/>
              </w:rPr>
            </w:pPr>
            <w:r w:rsidRPr="00623FDB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</w:t>
            </w:r>
            <w:r w:rsidR="00DC1466" w:rsidRPr="00DC1466">
              <w:rPr>
                <w:rFonts w:ascii="Arial" w:hAnsi="Arial" w:cs="Arial"/>
              </w:rPr>
              <w:t>Ensure arrangements are in place for clearing up and safely disposing of any litter left after the event</w:t>
            </w:r>
          </w:p>
          <w:p w14:paraId="62CBC2E6" w14:textId="5900F047" w:rsidR="00DC1466" w:rsidRPr="00DC1466" w:rsidRDefault="00715E6E" w:rsidP="00DC146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7B2780" w:rsidRPr="00623FDB">
              <w:rPr>
                <w:rFonts w:ascii="Arial" w:hAnsi="Arial" w:cs="Arial"/>
              </w:rPr>
              <w:t>•</w:t>
            </w:r>
            <w:r w:rsidR="007B2780">
              <w:rPr>
                <w:rFonts w:ascii="Arial" w:hAnsi="Arial" w:cs="Arial"/>
              </w:rPr>
              <w:t xml:space="preserve"> </w:t>
            </w:r>
            <w:r w:rsidR="00DC1466" w:rsidRPr="00DC1466">
              <w:rPr>
                <w:rFonts w:ascii="Arial" w:hAnsi="Arial" w:cs="Arial"/>
              </w:rPr>
              <w:t>Regular premises inspections.</w:t>
            </w:r>
          </w:p>
          <w:p w14:paraId="1EC1C274" w14:textId="2514A559" w:rsidR="007C48C8" w:rsidRPr="00FF2FF7" w:rsidRDefault="00715E6E" w:rsidP="00DC146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7B2780" w:rsidRPr="00623FDB">
              <w:rPr>
                <w:rFonts w:ascii="Arial" w:hAnsi="Arial" w:cs="Arial"/>
              </w:rPr>
              <w:t>•</w:t>
            </w:r>
            <w:r w:rsidR="007B2780">
              <w:rPr>
                <w:rFonts w:ascii="Arial" w:hAnsi="Arial" w:cs="Arial"/>
              </w:rPr>
              <w:t xml:space="preserve"> </w:t>
            </w:r>
            <w:r w:rsidR="00DC1466" w:rsidRPr="00DC1466">
              <w:rPr>
                <w:rFonts w:ascii="Arial" w:hAnsi="Arial" w:cs="Arial"/>
              </w:rPr>
              <w:t>Adequate external lighting available</w:t>
            </w:r>
            <w:r w:rsidR="00C612CF">
              <w:rPr>
                <w:rFonts w:ascii="Arial" w:hAnsi="Arial" w:cs="Arial"/>
              </w:rPr>
              <w:t xml:space="preserve"> – use </w:t>
            </w:r>
            <w:r w:rsidR="00BD598E">
              <w:rPr>
                <w:rFonts w:ascii="Arial" w:hAnsi="Arial" w:cs="Arial"/>
              </w:rPr>
              <w:t>field and pavilion</w:t>
            </w:r>
            <w:r w:rsidR="00C612CF">
              <w:rPr>
                <w:rFonts w:ascii="Arial" w:hAnsi="Arial" w:cs="Arial"/>
              </w:rPr>
              <w:t xml:space="preserve"> flood lights </w:t>
            </w:r>
          </w:p>
        </w:tc>
        <w:tc>
          <w:tcPr>
            <w:tcW w:w="1573" w:type="dxa"/>
            <w:shd w:val="clear" w:color="auto" w:fill="FFFFFF"/>
          </w:tcPr>
          <w:p w14:paraId="1EC1C275" w14:textId="6A6DFF5B" w:rsidR="007C48C8" w:rsidRPr="00FE373D" w:rsidRDefault="00C94D22" w:rsidP="007C48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</w:t>
            </w:r>
          </w:p>
        </w:tc>
        <w:tc>
          <w:tcPr>
            <w:tcW w:w="1934" w:type="dxa"/>
            <w:shd w:val="clear" w:color="auto" w:fill="FFFFFF"/>
          </w:tcPr>
          <w:p w14:paraId="1EC1C277" w14:textId="7177D5C3" w:rsidR="007C48C8" w:rsidRPr="00FE373D" w:rsidRDefault="00BD598E" w:rsidP="007C48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Checked on </w:t>
            </w:r>
            <w:r w:rsidR="000304A4">
              <w:rPr>
                <w:rFonts w:ascii="Arial" w:hAnsi="Arial" w:cs="Arial"/>
              </w:rPr>
              <w:t>23/04/2025</w:t>
            </w:r>
          </w:p>
        </w:tc>
      </w:tr>
    </w:tbl>
    <w:p w14:paraId="1EC1C279" w14:textId="77777777" w:rsidR="007C0778" w:rsidRPr="007C0778" w:rsidRDefault="007C0778" w:rsidP="007C07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1EC1C27A" w14:textId="2ADCB93D" w:rsidR="006D1410" w:rsidRDefault="006D1410" w:rsidP="007C0778">
      <w:pPr>
        <w:autoSpaceDE w:val="0"/>
        <w:autoSpaceDN w:val="0"/>
        <w:adjustRightInd w:val="0"/>
        <w:spacing w:after="0" w:line="240" w:lineRule="auto"/>
        <w:jc w:val="center"/>
      </w:pPr>
    </w:p>
    <w:p w14:paraId="70BB2E20" w14:textId="57E58114" w:rsidR="00090BA7" w:rsidRDefault="00090BA7" w:rsidP="007C0778">
      <w:pPr>
        <w:autoSpaceDE w:val="0"/>
        <w:autoSpaceDN w:val="0"/>
        <w:adjustRightInd w:val="0"/>
        <w:spacing w:after="0" w:line="240" w:lineRule="auto"/>
        <w:jc w:val="center"/>
      </w:pPr>
    </w:p>
    <w:p w14:paraId="1A95B50F" w14:textId="7C4FBD4A" w:rsidR="00090BA7" w:rsidRDefault="00090BA7" w:rsidP="007C0778">
      <w:pPr>
        <w:autoSpaceDE w:val="0"/>
        <w:autoSpaceDN w:val="0"/>
        <w:adjustRightInd w:val="0"/>
        <w:spacing w:after="0" w:line="240" w:lineRule="auto"/>
        <w:jc w:val="center"/>
      </w:pPr>
    </w:p>
    <w:p w14:paraId="1A1DAC9B" w14:textId="7F737F5C" w:rsidR="00090BA7" w:rsidRDefault="00090BA7" w:rsidP="007C0778">
      <w:pPr>
        <w:autoSpaceDE w:val="0"/>
        <w:autoSpaceDN w:val="0"/>
        <w:adjustRightInd w:val="0"/>
        <w:spacing w:after="0" w:line="240" w:lineRule="auto"/>
        <w:jc w:val="center"/>
      </w:pPr>
    </w:p>
    <w:p w14:paraId="0CE9F073" w14:textId="5ACEA8C7" w:rsidR="00090BA7" w:rsidRDefault="00090BA7" w:rsidP="007C0778">
      <w:pPr>
        <w:autoSpaceDE w:val="0"/>
        <w:autoSpaceDN w:val="0"/>
        <w:adjustRightInd w:val="0"/>
        <w:spacing w:after="0" w:line="240" w:lineRule="auto"/>
        <w:jc w:val="center"/>
      </w:pPr>
    </w:p>
    <w:p w14:paraId="452DC571" w14:textId="07FC5027" w:rsidR="00090BA7" w:rsidRDefault="00090BA7" w:rsidP="007C0778">
      <w:pPr>
        <w:autoSpaceDE w:val="0"/>
        <w:autoSpaceDN w:val="0"/>
        <w:adjustRightInd w:val="0"/>
        <w:spacing w:after="0" w:line="240" w:lineRule="auto"/>
        <w:jc w:val="center"/>
      </w:pPr>
    </w:p>
    <w:p w14:paraId="759BA24F" w14:textId="6EAEAF1A" w:rsidR="00090BA7" w:rsidRDefault="00090BA7" w:rsidP="007C0778">
      <w:pPr>
        <w:autoSpaceDE w:val="0"/>
        <w:autoSpaceDN w:val="0"/>
        <w:adjustRightInd w:val="0"/>
        <w:spacing w:after="0" w:line="240" w:lineRule="auto"/>
        <w:jc w:val="center"/>
      </w:pPr>
    </w:p>
    <w:p w14:paraId="3E8062C5" w14:textId="5E59EFD0" w:rsidR="00090BA7" w:rsidRDefault="00090BA7" w:rsidP="007C0778">
      <w:pPr>
        <w:autoSpaceDE w:val="0"/>
        <w:autoSpaceDN w:val="0"/>
        <w:adjustRightInd w:val="0"/>
        <w:spacing w:after="0" w:line="240" w:lineRule="auto"/>
        <w:jc w:val="center"/>
      </w:pPr>
    </w:p>
    <w:p w14:paraId="035EC644" w14:textId="77777777" w:rsidR="00090BA7" w:rsidRDefault="00090BA7" w:rsidP="007C0778">
      <w:pPr>
        <w:autoSpaceDE w:val="0"/>
        <w:autoSpaceDN w:val="0"/>
        <w:adjustRightInd w:val="0"/>
        <w:spacing w:after="0" w:line="240" w:lineRule="auto"/>
        <w:jc w:val="center"/>
        <w:sectPr w:rsidR="00090BA7" w:rsidSect="000855FF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76B125FD" w14:textId="77777777" w:rsidR="00EE0039" w:rsidRDefault="00EE0039" w:rsidP="00EE003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CHECKLIST for fireworks display</w:t>
      </w:r>
    </w:p>
    <w:p w14:paraId="050B5E7D" w14:textId="77777777" w:rsidR="00EE0039" w:rsidRDefault="00EE0039" w:rsidP="00EE0039">
      <w:pPr>
        <w:rPr>
          <w:rFonts w:ascii="Arial" w:hAnsi="Arial" w:cs="Arial"/>
        </w:rPr>
      </w:pPr>
      <w:r>
        <w:rPr>
          <w:rFonts w:ascii="Arial" w:hAnsi="Arial" w:cs="Arial"/>
        </w:rPr>
        <w:t>Complete By:___________________________________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Date_________________</w:t>
      </w:r>
    </w:p>
    <w:tbl>
      <w:tblPr>
        <w:tblW w:w="10502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666"/>
        <w:gridCol w:w="567"/>
      </w:tblGrid>
      <w:tr w:rsidR="00EE0039" w14:paraId="24A837FB" w14:textId="77777777" w:rsidTr="00624A7C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49364" w14:textId="77777777" w:rsidR="00EE0039" w:rsidRDefault="00EE0039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71CBA" w14:textId="77777777" w:rsidR="00EE0039" w:rsidRDefault="00EE0039" w:rsidP="00624A7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5C44A" w14:textId="77777777" w:rsidR="00EE0039" w:rsidRDefault="00EE0039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</w:tr>
      <w:tr w:rsidR="00EE0039" w14:paraId="2778EEA4" w14:textId="77777777" w:rsidTr="00624A7C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785DA4" w14:textId="77777777" w:rsidR="00EE0039" w:rsidRDefault="00EE0039" w:rsidP="00624A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Named Leader</w:t>
            </w: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D4506" w14:textId="77777777" w:rsidR="00EE0039" w:rsidRDefault="00EE0039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Running / co-ordinating event insert name here: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DFF53" w14:textId="77777777" w:rsidR="00EE0039" w:rsidRDefault="00EE0039" w:rsidP="00624A7C">
            <w:pPr>
              <w:rPr>
                <w:rFonts w:ascii="Arial" w:hAnsi="Arial" w:cs="Arial"/>
              </w:rPr>
            </w:pPr>
          </w:p>
        </w:tc>
      </w:tr>
      <w:tr w:rsidR="00EE0039" w14:paraId="62EF1073" w14:textId="77777777" w:rsidTr="00624A7C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7DB19" w14:textId="77777777" w:rsidR="00EE0039" w:rsidRDefault="00EE0039" w:rsidP="00624A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Marshalls/Coaches</w:t>
            </w: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4D3FE6" w14:textId="77777777" w:rsidR="00EE0039" w:rsidRDefault="00EE0039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Sufficient: Names to be recorder here:</w:t>
            </w:r>
          </w:p>
          <w:p w14:paraId="1A993106" w14:textId="77777777" w:rsidR="00EE0039" w:rsidRDefault="00EE0039" w:rsidP="00624A7C">
            <w:pPr>
              <w:rPr>
                <w:rFonts w:ascii="Arial" w:hAnsi="Arial" w:cs="Arial"/>
              </w:rPr>
            </w:pPr>
          </w:p>
          <w:p w14:paraId="01FA7E30" w14:textId="77777777" w:rsidR="00EE0039" w:rsidRDefault="00EE0039" w:rsidP="00624A7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7A419" w14:textId="77777777" w:rsidR="00EE0039" w:rsidRDefault="00EE0039" w:rsidP="00624A7C">
            <w:pPr>
              <w:rPr>
                <w:rFonts w:ascii="Arial" w:hAnsi="Arial" w:cs="Arial"/>
              </w:rPr>
            </w:pPr>
          </w:p>
        </w:tc>
      </w:tr>
      <w:tr w:rsidR="00EE0039" w14:paraId="750D7488" w14:textId="77777777" w:rsidTr="00624A7C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6F38D" w14:textId="77777777" w:rsidR="00EE0039" w:rsidRDefault="00EE0039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A2A03" w14:textId="77777777" w:rsidR="00EE0039" w:rsidRDefault="00EE0039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Marshalls &amp; Coaches briefed ref. emergencies / duties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7B00" w14:textId="77777777" w:rsidR="00EE0039" w:rsidRDefault="00EE0039" w:rsidP="00624A7C">
            <w:pPr>
              <w:rPr>
                <w:rFonts w:ascii="Arial" w:hAnsi="Arial" w:cs="Arial"/>
              </w:rPr>
            </w:pPr>
          </w:p>
        </w:tc>
      </w:tr>
      <w:tr w:rsidR="00EE0039" w14:paraId="3AD1F41E" w14:textId="77777777" w:rsidTr="00624A7C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C74D4" w14:textId="77777777" w:rsidR="00EE0039" w:rsidRDefault="00EE0039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5AA063" w14:textId="77777777" w:rsidR="00EE0039" w:rsidRDefault="00EE0039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Torches available and working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7D8B9" w14:textId="77777777" w:rsidR="00EE0039" w:rsidRDefault="00EE0039" w:rsidP="00624A7C">
            <w:pPr>
              <w:rPr>
                <w:rFonts w:ascii="Arial" w:hAnsi="Arial" w:cs="Arial"/>
              </w:rPr>
            </w:pPr>
          </w:p>
        </w:tc>
      </w:tr>
      <w:tr w:rsidR="00EE0039" w14:paraId="15D905BF" w14:textId="77777777" w:rsidTr="00624A7C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8F049B" w14:textId="77777777" w:rsidR="00EE0039" w:rsidRDefault="00EE0039" w:rsidP="00624A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Aid</w:t>
            </w: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B082C1" w14:textId="77777777" w:rsidR="00EE0039" w:rsidRDefault="00EE0039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Qualified persons. Names present:</w:t>
            </w:r>
          </w:p>
          <w:p w14:paraId="4E94F4CA" w14:textId="77777777" w:rsidR="00EE0039" w:rsidRDefault="00EE0039" w:rsidP="00624A7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FB895" w14:textId="77777777" w:rsidR="00EE0039" w:rsidRDefault="00EE0039" w:rsidP="00624A7C">
            <w:pPr>
              <w:rPr>
                <w:rFonts w:ascii="Arial" w:hAnsi="Arial" w:cs="Arial"/>
              </w:rPr>
            </w:pPr>
          </w:p>
        </w:tc>
      </w:tr>
      <w:tr w:rsidR="00EE0039" w14:paraId="2F067010" w14:textId="77777777" w:rsidTr="00624A7C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E2D27" w14:textId="77777777" w:rsidR="00EE0039" w:rsidRDefault="00EE0039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716EC" w14:textId="77777777" w:rsidR="00EE0039" w:rsidRDefault="00EE0039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Adequate facilities (indoors, water, etc)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728D6" w14:textId="77777777" w:rsidR="00EE0039" w:rsidRDefault="00EE0039" w:rsidP="00624A7C">
            <w:pPr>
              <w:rPr>
                <w:rFonts w:ascii="Arial" w:hAnsi="Arial" w:cs="Arial"/>
              </w:rPr>
            </w:pPr>
          </w:p>
        </w:tc>
      </w:tr>
      <w:tr w:rsidR="00EE0039" w14:paraId="1AB21414" w14:textId="77777777" w:rsidTr="00624A7C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5D2E2" w14:textId="77777777" w:rsidR="00EE0039" w:rsidRDefault="00EE0039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7DD00" w14:textId="77777777" w:rsidR="00EE0039" w:rsidRDefault="00EE0039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Briefed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62BFA" w14:textId="77777777" w:rsidR="00EE0039" w:rsidRDefault="00EE0039" w:rsidP="00624A7C">
            <w:pPr>
              <w:rPr>
                <w:rFonts w:ascii="Arial" w:hAnsi="Arial" w:cs="Arial"/>
              </w:rPr>
            </w:pPr>
          </w:p>
        </w:tc>
      </w:tr>
      <w:tr w:rsidR="00EE0039" w14:paraId="3D4B2435" w14:textId="77777777" w:rsidTr="00624A7C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8F94A" w14:textId="77777777" w:rsidR="00EE0039" w:rsidRDefault="00EE0039" w:rsidP="00624A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Sparklers</w:t>
            </w: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0644D" w14:textId="77777777" w:rsidR="00EE0039" w:rsidRDefault="00EE0039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each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49E57" w14:textId="77777777" w:rsidR="00EE0039" w:rsidRDefault="00EE0039" w:rsidP="00624A7C">
            <w:pPr>
              <w:rPr>
                <w:rFonts w:ascii="Arial" w:hAnsi="Arial" w:cs="Arial"/>
              </w:rPr>
            </w:pPr>
          </w:p>
        </w:tc>
      </w:tr>
      <w:tr w:rsidR="00EE0039" w14:paraId="2E560474" w14:textId="77777777" w:rsidTr="00624A7C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8CC5D" w14:textId="77777777" w:rsidR="00EE0039" w:rsidRDefault="00EE0039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4CDB8" w14:textId="77777777" w:rsidR="00EE0039" w:rsidRDefault="00EE0039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controlled to prevent burns/use of gloves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5060D" w14:textId="77777777" w:rsidR="00EE0039" w:rsidRDefault="00EE0039" w:rsidP="00624A7C">
            <w:pPr>
              <w:rPr>
                <w:rFonts w:ascii="Arial" w:hAnsi="Arial" w:cs="Arial"/>
              </w:rPr>
            </w:pPr>
          </w:p>
        </w:tc>
      </w:tr>
      <w:tr w:rsidR="00EE0039" w14:paraId="1144DAF9" w14:textId="77777777" w:rsidTr="00624A7C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5A6EA" w14:textId="77777777" w:rsidR="00EE0039" w:rsidRDefault="00EE0039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113181" w14:textId="77777777" w:rsidR="00EE0039" w:rsidRDefault="00EE0039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Bucket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FB2D" w14:textId="77777777" w:rsidR="00EE0039" w:rsidRDefault="00EE0039" w:rsidP="00624A7C">
            <w:pPr>
              <w:rPr>
                <w:rFonts w:ascii="Arial" w:hAnsi="Arial" w:cs="Arial"/>
              </w:rPr>
            </w:pPr>
          </w:p>
        </w:tc>
      </w:tr>
      <w:tr w:rsidR="00EE0039" w14:paraId="397D564D" w14:textId="77777777" w:rsidTr="00624A7C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912BF8" w14:textId="77777777" w:rsidR="00EE0039" w:rsidRDefault="00EE0039" w:rsidP="00624A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Lighting</w:t>
            </w: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094B2" w14:textId="77777777" w:rsidR="00EE0039" w:rsidRDefault="00EE0039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Adequate in public access areas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55512" w14:textId="77777777" w:rsidR="00EE0039" w:rsidRDefault="00EE0039" w:rsidP="00624A7C">
            <w:pPr>
              <w:rPr>
                <w:rFonts w:ascii="Arial" w:hAnsi="Arial" w:cs="Arial"/>
              </w:rPr>
            </w:pPr>
          </w:p>
        </w:tc>
      </w:tr>
      <w:tr w:rsidR="00EE0039" w14:paraId="01D9843E" w14:textId="77777777" w:rsidTr="00624A7C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9BBF" w14:textId="77777777" w:rsidR="00EE0039" w:rsidRDefault="00EE0039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B7A4B5" w14:textId="77777777" w:rsidR="00EE0039" w:rsidRDefault="00EE0039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 up in case of failure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6A80B" w14:textId="77777777" w:rsidR="00EE0039" w:rsidRDefault="00EE0039" w:rsidP="00624A7C">
            <w:pPr>
              <w:rPr>
                <w:rFonts w:ascii="Arial" w:hAnsi="Arial" w:cs="Arial"/>
              </w:rPr>
            </w:pPr>
          </w:p>
        </w:tc>
      </w:tr>
      <w:tr w:rsidR="00EE0039" w14:paraId="639D64FE" w14:textId="77777777" w:rsidTr="00624A7C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2F4A0" w14:textId="77777777" w:rsidR="00EE0039" w:rsidRDefault="00EE0039" w:rsidP="00624A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Fireworks</w:t>
            </w: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F5726" w14:textId="77777777" w:rsidR="00EE0039" w:rsidRDefault="00EE0039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Positioning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F200D" w14:textId="77777777" w:rsidR="00EE0039" w:rsidRDefault="00EE0039" w:rsidP="00624A7C">
            <w:pPr>
              <w:rPr>
                <w:rFonts w:ascii="Arial" w:hAnsi="Arial" w:cs="Arial"/>
              </w:rPr>
            </w:pPr>
          </w:p>
        </w:tc>
      </w:tr>
      <w:tr w:rsidR="00EE0039" w14:paraId="0712E7FF" w14:textId="77777777" w:rsidTr="00624A7C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84F0C" w14:textId="77777777" w:rsidR="00EE0039" w:rsidRDefault="00EE0039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D52FB" w14:textId="77777777" w:rsidR="00EE0039" w:rsidRDefault="00EE0039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Drop zone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35EF" w14:textId="77777777" w:rsidR="00EE0039" w:rsidRDefault="00EE0039" w:rsidP="00624A7C">
            <w:pPr>
              <w:rPr>
                <w:rFonts w:ascii="Arial" w:hAnsi="Arial" w:cs="Arial"/>
              </w:rPr>
            </w:pPr>
          </w:p>
        </w:tc>
      </w:tr>
      <w:tr w:rsidR="00EE0039" w14:paraId="790EE167" w14:textId="77777777" w:rsidTr="00624A7C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AD0C3" w14:textId="77777777" w:rsidR="00EE0039" w:rsidRDefault="00EE0039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07D2B5" w14:textId="77777777" w:rsidR="00EE0039" w:rsidRDefault="00EE0039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Wind direction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B4BFC" w14:textId="77777777" w:rsidR="00EE0039" w:rsidRDefault="00EE0039" w:rsidP="00624A7C">
            <w:pPr>
              <w:rPr>
                <w:rFonts w:ascii="Arial" w:hAnsi="Arial" w:cs="Arial"/>
              </w:rPr>
            </w:pPr>
          </w:p>
        </w:tc>
      </w:tr>
      <w:tr w:rsidR="00EE0039" w14:paraId="2060D823" w14:textId="77777777" w:rsidTr="00624A7C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2AF9" w14:textId="77777777" w:rsidR="00EE0039" w:rsidRDefault="00EE0039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7F645B" w14:textId="77777777" w:rsidR="00EE0039" w:rsidRDefault="00EE0039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Lighting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9BEFD" w14:textId="77777777" w:rsidR="00EE0039" w:rsidRDefault="00EE0039" w:rsidP="00624A7C">
            <w:pPr>
              <w:rPr>
                <w:rFonts w:ascii="Arial" w:hAnsi="Arial" w:cs="Arial"/>
              </w:rPr>
            </w:pPr>
          </w:p>
        </w:tc>
      </w:tr>
      <w:tr w:rsidR="00EE0039" w14:paraId="14731B80" w14:textId="77777777" w:rsidTr="00624A7C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083AB" w14:textId="77777777" w:rsidR="00EE0039" w:rsidRDefault="00EE0039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7FF81" w14:textId="77777777" w:rsidR="00EE0039" w:rsidRDefault="00EE0039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/ training of firer(s)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1BD2C" w14:textId="77777777" w:rsidR="00EE0039" w:rsidRDefault="00EE0039" w:rsidP="00624A7C">
            <w:pPr>
              <w:rPr>
                <w:rFonts w:ascii="Arial" w:hAnsi="Arial" w:cs="Arial"/>
              </w:rPr>
            </w:pPr>
          </w:p>
        </w:tc>
      </w:tr>
      <w:tr w:rsidR="00EE0039" w14:paraId="699FAC47" w14:textId="77777777" w:rsidTr="00624A7C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C12A" w14:textId="77777777" w:rsidR="00EE0039" w:rsidRDefault="00EE0039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E91C8E" w14:textId="77777777" w:rsidR="00EE0039" w:rsidRDefault="00EE0039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protective equipment for firers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96B8C" w14:textId="77777777" w:rsidR="00EE0039" w:rsidRDefault="00EE0039" w:rsidP="00624A7C">
            <w:pPr>
              <w:rPr>
                <w:rFonts w:ascii="Arial" w:hAnsi="Arial" w:cs="Arial"/>
              </w:rPr>
            </w:pPr>
          </w:p>
        </w:tc>
      </w:tr>
      <w:tr w:rsidR="00EE0039" w14:paraId="24AFBF4E" w14:textId="77777777" w:rsidTr="00624A7C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1881" w14:textId="77777777" w:rsidR="00EE0039" w:rsidRDefault="00EE0039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35D83E" w14:textId="77777777" w:rsidR="00EE0039" w:rsidRDefault="00EE0039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Dealing with misfires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9205" w14:textId="77777777" w:rsidR="00EE0039" w:rsidRDefault="00EE0039" w:rsidP="00624A7C">
            <w:pPr>
              <w:rPr>
                <w:rFonts w:ascii="Arial" w:hAnsi="Arial" w:cs="Arial"/>
              </w:rPr>
            </w:pPr>
          </w:p>
        </w:tc>
      </w:tr>
      <w:tr w:rsidR="00EE0039" w14:paraId="5567F203" w14:textId="77777777" w:rsidTr="00624A7C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AE5FC" w14:textId="77777777" w:rsidR="00EE0039" w:rsidRDefault="00EE0039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65B570" w14:textId="77777777" w:rsidR="00EE0039" w:rsidRDefault="00EE0039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Clearing up afterwards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48B4" w14:textId="77777777" w:rsidR="00EE0039" w:rsidRDefault="00EE0039" w:rsidP="00624A7C">
            <w:pPr>
              <w:rPr>
                <w:rFonts w:ascii="Arial" w:hAnsi="Arial" w:cs="Arial"/>
              </w:rPr>
            </w:pPr>
          </w:p>
        </w:tc>
      </w:tr>
      <w:tr w:rsidR="00EE0039" w14:paraId="0DE5AC7C" w14:textId="77777777" w:rsidTr="00624A7C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C4804" w14:textId="77777777" w:rsidR="00EE0039" w:rsidRDefault="00EE0039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37CA6" w14:textId="77777777" w:rsidR="00EE0039" w:rsidRDefault="00EE0039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Storage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1B2CF" w14:textId="77777777" w:rsidR="00EE0039" w:rsidRDefault="00EE0039" w:rsidP="00624A7C">
            <w:pPr>
              <w:rPr>
                <w:rFonts w:ascii="Arial" w:hAnsi="Arial" w:cs="Arial"/>
              </w:rPr>
            </w:pPr>
          </w:p>
        </w:tc>
      </w:tr>
      <w:tr w:rsidR="00EE0039" w14:paraId="284A2366" w14:textId="77777777" w:rsidTr="00624A7C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6B922" w14:textId="77777777" w:rsidR="00EE0039" w:rsidRDefault="00EE0039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92E02" w14:textId="77777777" w:rsidR="00EE0039" w:rsidRDefault="00EE0039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Agreed emergency procedure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6E8B4" w14:textId="77777777" w:rsidR="00EE0039" w:rsidRDefault="00EE0039" w:rsidP="00624A7C">
            <w:pPr>
              <w:rPr>
                <w:rFonts w:ascii="Arial" w:hAnsi="Arial" w:cs="Arial"/>
              </w:rPr>
            </w:pPr>
          </w:p>
        </w:tc>
      </w:tr>
      <w:tr w:rsidR="00EE0039" w14:paraId="3524FA16" w14:textId="77777777" w:rsidTr="00624A7C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CCA02" w14:textId="77777777" w:rsidR="00EE0039" w:rsidRDefault="00EE0039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E9348" w14:textId="77777777" w:rsidR="00EE0039" w:rsidRDefault="00EE0039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 of parking/access for emergency vehicles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501DB" w14:textId="77777777" w:rsidR="00EE0039" w:rsidRDefault="00EE0039" w:rsidP="00624A7C">
            <w:pPr>
              <w:rPr>
                <w:rFonts w:ascii="Arial" w:hAnsi="Arial" w:cs="Arial"/>
              </w:rPr>
            </w:pPr>
          </w:p>
        </w:tc>
      </w:tr>
      <w:tr w:rsidR="00EE0039" w14:paraId="43C65CB5" w14:textId="77777777" w:rsidTr="00624A7C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FB6D" w14:textId="77777777" w:rsidR="00EE0039" w:rsidRDefault="00EE0039" w:rsidP="00624A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Risks found during the event</w:t>
            </w: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C71D7" w14:textId="77777777" w:rsidR="00EE0039" w:rsidRDefault="00EE0039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 in the risk and agreed mitigations:</w:t>
            </w:r>
          </w:p>
          <w:p w14:paraId="0C983EDE" w14:textId="77777777" w:rsidR="00EE0039" w:rsidRDefault="00EE0039" w:rsidP="00624A7C">
            <w:pPr>
              <w:rPr>
                <w:rFonts w:ascii="Arial" w:hAnsi="Arial" w:cs="Arial"/>
              </w:rPr>
            </w:pPr>
          </w:p>
          <w:p w14:paraId="47B0847E" w14:textId="77777777" w:rsidR="00EE0039" w:rsidRDefault="00EE0039" w:rsidP="00624A7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7B84E" w14:textId="77777777" w:rsidR="00EE0039" w:rsidRDefault="00EE0039" w:rsidP="00624A7C">
            <w:pPr>
              <w:rPr>
                <w:rFonts w:ascii="Arial" w:hAnsi="Arial" w:cs="Arial"/>
              </w:rPr>
            </w:pPr>
          </w:p>
        </w:tc>
      </w:tr>
    </w:tbl>
    <w:p w14:paraId="435840AD" w14:textId="77777777" w:rsidR="00090BA7" w:rsidRDefault="00090BA7" w:rsidP="00EE0039">
      <w:pPr>
        <w:jc w:val="center"/>
      </w:pPr>
    </w:p>
    <w:sectPr w:rsidR="00090BA7" w:rsidSect="00EE0039">
      <w:pgSz w:w="11906" w:h="16838"/>
      <w:pgMar w:top="284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F54D8"/>
    <w:multiLevelType w:val="hybridMultilevel"/>
    <w:tmpl w:val="3D9604A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0E129A1"/>
    <w:multiLevelType w:val="hybridMultilevel"/>
    <w:tmpl w:val="84567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11D8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91453FB"/>
    <w:multiLevelType w:val="hybridMultilevel"/>
    <w:tmpl w:val="3C2021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5A4299"/>
    <w:multiLevelType w:val="hybridMultilevel"/>
    <w:tmpl w:val="50A08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B06AB"/>
    <w:multiLevelType w:val="hybridMultilevel"/>
    <w:tmpl w:val="DB7249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03865"/>
    <w:multiLevelType w:val="multilevel"/>
    <w:tmpl w:val="8D24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A31536"/>
    <w:multiLevelType w:val="hybridMultilevel"/>
    <w:tmpl w:val="B644E4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41F8E"/>
    <w:multiLevelType w:val="hybridMultilevel"/>
    <w:tmpl w:val="9586D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B116F"/>
    <w:multiLevelType w:val="hybridMultilevel"/>
    <w:tmpl w:val="294EF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953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6FD3942"/>
    <w:multiLevelType w:val="hybridMultilevel"/>
    <w:tmpl w:val="CE0424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34981"/>
    <w:multiLevelType w:val="multilevel"/>
    <w:tmpl w:val="2F8E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4450FC"/>
    <w:multiLevelType w:val="hybridMultilevel"/>
    <w:tmpl w:val="50B0DB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4F4CF4"/>
    <w:multiLevelType w:val="multilevel"/>
    <w:tmpl w:val="2F8E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2"/>
  </w:num>
  <w:num w:numId="7">
    <w:abstractNumId w:val="6"/>
  </w:num>
  <w:num w:numId="8">
    <w:abstractNumId w:val="12"/>
  </w:num>
  <w:num w:numId="9">
    <w:abstractNumId w:val="14"/>
  </w:num>
  <w:num w:numId="10">
    <w:abstractNumId w:val="8"/>
  </w:num>
  <w:num w:numId="11">
    <w:abstractNumId w:val="3"/>
  </w:num>
  <w:num w:numId="12">
    <w:abstractNumId w:val="1"/>
  </w:num>
  <w:num w:numId="13">
    <w:abstractNumId w:val="5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778"/>
    <w:rsid w:val="000304A4"/>
    <w:rsid w:val="00036B72"/>
    <w:rsid w:val="0004731B"/>
    <w:rsid w:val="000855FF"/>
    <w:rsid w:val="00090BA7"/>
    <w:rsid w:val="000C2573"/>
    <w:rsid w:val="001148AF"/>
    <w:rsid w:val="001A1968"/>
    <w:rsid w:val="001B3129"/>
    <w:rsid w:val="001B56B2"/>
    <w:rsid w:val="001C577B"/>
    <w:rsid w:val="001D0D90"/>
    <w:rsid w:val="00200413"/>
    <w:rsid w:val="00240AC4"/>
    <w:rsid w:val="0026656F"/>
    <w:rsid w:val="002E5FEA"/>
    <w:rsid w:val="002F05E0"/>
    <w:rsid w:val="002F0AEC"/>
    <w:rsid w:val="002F5B83"/>
    <w:rsid w:val="00310760"/>
    <w:rsid w:val="00313ACE"/>
    <w:rsid w:val="00315C17"/>
    <w:rsid w:val="00330EF5"/>
    <w:rsid w:val="00344F33"/>
    <w:rsid w:val="00353930"/>
    <w:rsid w:val="00370FC5"/>
    <w:rsid w:val="003726B4"/>
    <w:rsid w:val="00390006"/>
    <w:rsid w:val="0039322F"/>
    <w:rsid w:val="0039679C"/>
    <w:rsid w:val="003B0D0F"/>
    <w:rsid w:val="00404C01"/>
    <w:rsid w:val="00415AC3"/>
    <w:rsid w:val="00455F72"/>
    <w:rsid w:val="00466CD5"/>
    <w:rsid w:val="00484753"/>
    <w:rsid w:val="00494057"/>
    <w:rsid w:val="00497CC7"/>
    <w:rsid w:val="004C26C5"/>
    <w:rsid w:val="004C4076"/>
    <w:rsid w:val="004C4632"/>
    <w:rsid w:val="004C4DA3"/>
    <w:rsid w:val="004F28DF"/>
    <w:rsid w:val="004F642B"/>
    <w:rsid w:val="00510A7D"/>
    <w:rsid w:val="00530FB4"/>
    <w:rsid w:val="00541BA2"/>
    <w:rsid w:val="00577E2D"/>
    <w:rsid w:val="00580A94"/>
    <w:rsid w:val="005E1443"/>
    <w:rsid w:val="005F013A"/>
    <w:rsid w:val="005F0AFE"/>
    <w:rsid w:val="005F34BB"/>
    <w:rsid w:val="00600D00"/>
    <w:rsid w:val="00613FFF"/>
    <w:rsid w:val="00620B45"/>
    <w:rsid w:val="00623FDB"/>
    <w:rsid w:val="006352DF"/>
    <w:rsid w:val="00654644"/>
    <w:rsid w:val="006576FF"/>
    <w:rsid w:val="00663303"/>
    <w:rsid w:val="0066367F"/>
    <w:rsid w:val="006C69E9"/>
    <w:rsid w:val="006D1410"/>
    <w:rsid w:val="006E04D0"/>
    <w:rsid w:val="006E1BB3"/>
    <w:rsid w:val="00715E6E"/>
    <w:rsid w:val="00723B46"/>
    <w:rsid w:val="00757D90"/>
    <w:rsid w:val="0076267E"/>
    <w:rsid w:val="00770646"/>
    <w:rsid w:val="00790684"/>
    <w:rsid w:val="007907D5"/>
    <w:rsid w:val="007B2780"/>
    <w:rsid w:val="007C0778"/>
    <w:rsid w:val="007C22E4"/>
    <w:rsid w:val="007C48C8"/>
    <w:rsid w:val="008119A7"/>
    <w:rsid w:val="00813E0E"/>
    <w:rsid w:val="00822100"/>
    <w:rsid w:val="00841A73"/>
    <w:rsid w:val="008423F3"/>
    <w:rsid w:val="0085521A"/>
    <w:rsid w:val="00881461"/>
    <w:rsid w:val="0089039D"/>
    <w:rsid w:val="00952417"/>
    <w:rsid w:val="00956772"/>
    <w:rsid w:val="00961AA4"/>
    <w:rsid w:val="00980C3D"/>
    <w:rsid w:val="00986566"/>
    <w:rsid w:val="009D1EB5"/>
    <w:rsid w:val="009D4235"/>
    <w:rsid w:val="009F6BB6"/>
    <w:rsid w:val="00A05A84"/>
    <w:rsid w:val="00A26ED4"/>
    <w:rsid w:val="00A75B82"/>
    <w:rsid w:val="00A97542"/>
    <w:rsid w:val="00AC4DB7"/>
    <w:rsid w:val="00AC7DC6"/>
    <w:rsid w:val="00AF7DF5"/>
    <w:rsid w:val="00B00A8C"/>
    <w:rsid w:val="00B12668"/>
    <w:rsid w:val="00B43121"/>
    <w:rsid w:val="00B43CB4"/>
    <w:rsid w:val="00B959B5"/>
    <w:rsid w:val="00BB2952"/>
    <w:rsid w:val="00BB418D"/>
    <w:rsid w:val="00BC2F07"/>
    <w:rsid w:val="00BC63B3"/>
    <w:rsid w:val="00BD598E"/>
    <w:rsid w:val="00C103C3"/>
    <w:rsid w:val="00C41971"/>
    <w:rsid w:val="00C57A17"/>
    <w:rsid w:val="00C612CF"/>
    <w:rsid w:val="00C82C95"/>
    <w:rsid w:val="00C94D22"/>
    <w:rsid w:val="00C95396"/>
    <w:rsid w:val="00CF6CAC"/>
    <w:rsid w:val="00D211A9"/>
    <w:rsid w:val="00D25061"/>
    <w:rsid w:val="00D25561"/>
    <w:rsid w:val="00D561EE"/>
    <w:rsid w:val="00D602DA"/>
    <w:rsid w:val="00D80D4A"/>
    <w:rsid w:val="00DC1466"/>
    <w:rsid w:val="00DF4750"/>
    <w:rsid w:val="00EE0039"/>
    <w:rsid w:val="00F53058"/>
    <w:rsid w:val="00F54612"/>
    <w:rsid w:val="00F8532D"/>
    <w:rsid w:val="00F871C2"/>
    <w:rsid w:val="00F97319"/>
    <w:rsid w:val="00FA30C4"/>
    <w:rsid w:val="00FA50FA"/>
    <w:rsid w:val="00FB5B09"/>
    <w:rsid w:val="00FF2FF7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1C1A8"/>
  <w15:docId w15:val="{FD0987E7-7FFA-41DF-A5F3-E923DEB5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058"/>
  </w:style>
  <w:style w:type="paragraph" w:styleId="Heading2">
    <w:name w:val="heading 2"/>
    <w:basedOn w:val="Normal"/>
    <w:next w:val="Normal"/>
    <w:link w:val="Heading2Char"/>
    <w:qFormat/>
    <w:rsid w:val="007C077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C0778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paragraph" w:customStyle="1" w:styleId="Blockquote">
    <w:name w:val="Blockquote"/>
    <w:basedOn w:val="Normal"/>
    <w:rsid w:val="007C0778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6576FF"/>
    <w:rPr>
      <w:color w:val="4D1979"/>
      <w:u w:val="single"/>
    </w:rPr>
  </w:style>
  <w:style w:type="paragraph" w:styleId="NormalWeb">
    <w:name w:val="Normal (Web)"/>
    <w:basedOn w:val="Normal"/>
    <w:semiHidden/>
    <w:unhideWhenUsed/>
    <w:rsid w:val="0065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576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A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853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semiHidden/>
    <w:unhideWhenUsed/>
    <w:rsid w:val="006E1BB3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semiHidden/>
    <w:rsid w:val="006E1BB3"/>
    <w:rPr>
      <w:rFonts w:ascii="Arial" w:eastAsia="Times New Roman" w:hAnsi="Arial" w:cs="Times New Roman"/>
      <w:szCs w:val="20"/>
      <w:lang w:eastAsia="en-GB"/>
    </w:rPr>
  </w:style>
  <w:style w:type="paragraph" w:styleId="BodyText2">
    <w:name w:val="Body Text 2"/>
    <w:basedOn w:val="Normal"/>
    <w:link w:val="BodyText2Char"/>
    <w:semiHidden/>
    <w:unhideWhenUsed/>
    <w:rsid w:val="006E1BB3"/>
    <w:pPr>
      <w:spacing w:after="0" w:line="240" w:lineRule="auto"/>
    </w:pPr>
    <w:rPr>
      <w:rFonts w:ascii="Arial" w:eastAsia="Times New Roman" w:hAnsi="Arial" w:cs="Times New Roman"/>
      <w:i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6E1BB3"/>
    <w:rPr>
      <w:rFonts w:ascii="Arial" w:eastAsia="Times New Roman" w:hAnsi="Arial" w:cs="Times New Roman"/>
      <w:i/>
      <w:sz w:val="20"/>
      <w:szCs w:val="20"/>
      <w:lang w:eastAsia="en-GB"/>
    </w:rPr>
  </w:style>
  <w:style w:type="character" w:styleId="Strong">
    <w:name w:val="Strong"/>
    <w:basedOn w:val="DefaultParagraphFont"/>
    <w:qFormat/>
    <w:rsid w:val="006E1BB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C4D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6299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010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8555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31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6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84989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single" w:sz="2" w:space="0" w:color="0000FF"/>
                                <w:left w:val="single" w:sz="2" w:space="0" w:color="0000FF"/>
                                <w:bottom w:val="single" w:sz="2" w:space="0" w:color="0000FF"/>
                                <w:right w:val="single" w:sz="2" w:space="0" w:color="00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W D Kempf</cp:lastModifiedBy>
  <cp:revision>5</cp:revision>
  <cp:lastPrinted>2023-03-07T13:41:00Z</cp:lastPrinted>
  <dcterms:created xsi:type="dcterms:W3CDTF">2023-03-07T14:02:00Z</dcterms:created>
  <dcterms:modified xsi:type="dcterms:W3CDTF">2025-04-23T13:50:00Z</dcterms:modified>
</cp:coreProperties>
</file>